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08C78369" w:rsidR="003D3457" w:rsidRPr="00663129" w:rsidRDefault="00C95F62" w:rsidP="00663129">
      <w:pPr>
        <w:jc w:val="center"/>
        <w:rPr>
          <w:rFonts w:ascii="Arial Narrow" w:hAnsi="Arial Narrow" w:cs="Arial"/>
          <w:sz w:val="22"/>
          <w:szCs w:val="22"/>
        </w:rPr>
      </w:pPr>
      <w:r>
        <w:rPr>
          <w:rFonts w:ascii="Arial Narrow" w:hAnsi="Arial Narrow" w:cs="Arial"/>
          <w:b/>
          <w:bCs/>
          <w:sz w:val="22"/>
          <w:szCs w:val="22"/>
          <w:u w:val="single"/>
        </w:rPr>
        <w:t>September 21,</w:t>
      </w:r>
      <w:r w:rsidR="00876120" w:rsidRPr="00663129">
        <w:rPr>
          <w:rFonts w:ascii="Arial Narrow" w:hAnsi="Arial Narrow" w:cs="Arial"/>
          <w:b/>
          <w:bCs/>
          <w:sz w:val="22"/>
          <w:szCs w:val="22"/>
          <w:u w:val="single"/>
        </w:rPr>
        <w:t xml:space="preserve"> </w:t>
      </w:r>
      <w:proofErr w:type="gramStart"/>
      <w:r w:rsidR="00876120" w:rsidRPr="00663129">
        <w:rPr>
          <w:rFonts w:ascii="Arial Narrow" w:hAnsi="Arial Narrow" w:cs="Arial"/>
          <w:b/>
          <w:bCs/>
          <w:sz w:val="22"/>
          <w:szCs w:val="22"/>
          <w:u w:val="single"/>
        </w:rPr>
        <w:t>2022</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5DE31975" w14:textId="6C547C49" w:rsidR="008E5D4F" w:rsidRDefault="008E5D4F" w:rsidP="003D3457">
      <w:pPr>
        <w:rPr>
          <w:rFonts w:ascii="Arial" w:hAnsi="Arial" w:cs="Arial"/>
          <w:sz w:val="22"/>
          <w:szCs w:val="22"/>
        </w:rPr>
      </w:pPr>
    </w:p>
    <w:p w14:paraId="31BDD9F8" w14:textId="77777777" w:rsidR="00CF0FAD" w:rsidRDefault="00CF0FAD" w:rsidP="00294488">
      <w:pPr>
        <w:pStyle w:val="NoSpacing"/>
        <w:rPr>
          <w:rFonts w:ascii="Arial Narrow" w:hAnsi="Arial Narrow"/>
        </w:rPr>
      </w:pPr>
    </w:p>
    <w:p w14:paraId="63E55596" w14:textId="6C085DB3" w:rsidR="00663129" w:rsidRDefault="002F4BFD" w:rsidP="00294488">
      <w:pPr>
        <w:pStyle w:val="NoSpacing"/>
        <w:rPr>
          <w:rFonts w:ascii="Arial Narrow" w:hAnsi="Arial Narrow"/>
          <w:b/>
          <w:bCs/>
          <w:u w:val="single"/>
        </w:rPr>
      </w:pPr>
      <w:r>
        <w:rPr>
          <w:rFonts w:ascii="Arial Narrow" w:hAnsi="Arial Narrow"/>
          <w:b/>
          <w:bCs/>
          <w:u w:val="single"/>
        </w:rPr>
        <w:t>Continued</w:t>
      </w:r>
    </w:p>
    <w:p w14:paraId="17FF8AA0" w14:textId="4175D37F" w:rsidR="002F4BFD" w:rsidRDefault="002F4BFD" w:rsidP="00294488">
      <w:pPr>
        <w:pStyle w:val="NoSpacing"/>
        <w:rPr>
          <w:rFonts w:ascii="Arial Narrow" w:hAnsi="Arial Narrow"/>
          <w:b/>
          <w:bCs/>
          <w:u w:val="single"/>
        </w:rPr>
      </w:pPr>
    </w:p>
    <w:p w14:paraId="30FBCF65" w14:textId="77777777" w:rsidR="00AF6DD5" w:rsidRPr="00A119DA" w:rsidRDefault="00AF6DD5" w:rsidP="00AF6DD5">
      <w:pPr>
        <w:pStyle w:val="NoSpacing"/>
        <w:rPr>
          <w:rFonts w:ascii="Arial Narrow" w:hAnsi="Arial Narrow" w:cs="Arial"/>
          <w:b/>
          <w:bCs/>
          <w:color w:val="131517"/>
          <w:u w:val="single"/>
          <w:shd w:val="clear" w:color="auto" w:fill="FFFFFF"/>
        </w:rPr>
      </w:pPr>
      <w:r w:rsidRPr="00A119DA">
        <w:rPr>
          <w:rFonts w:ascii="Arial Narrow" w:hAnsi="Arial Narrow" w:cs="Arial"/>
          <w:b/>
          <w:bCs/>
          <w:color w:val="131517"/>
          <w:u w:val="single"/>
          <w:shd w:val="clear" w:color="auto" w:fill="FFFFFF"/>
        </w:rPr>
        <w:t xml:space="preserve">7-13 </w:t>
      </w:r>
      <w:proofErr w:type="spellStart"/>
      <w:r w:rsidRPr="00A119DA">
        <w:rPr>
          <w:rFonts w:ascii="Arial Narrow" w:hAnsi="Arial Narrow" w:cs="Arial"/>
          <w:b/>
          <w:bCs/>
          <w:color w:val="131517"/>
          <w:u w:val="single"/>
          <w:shd w:val="clear" w:color="auto" w:fill="FFFFFF"/>
        </w:rPr>
        <w:t>Kenoza</w:t>
      </w:r>
      <w:proofErr w:type="spellEnd"/>
      <w:r w:rsidRPr="00A119DA">
        <w:rPr>
          <w:rFonts w:ascii="Arial Narrow" w:hAnsi="Arial Narrow" w:cs="Arial"/>
          <w:b/>
          <w:bCs/>
          <w:color w:val="131517"/>
          <w:u w:val="single"/>
          <w:shd w:val="clear" w:color="auto" w:fill="FFFFFF"/>
        </w:rPr>
        <w:t xml:space="preserve"> Ave, LLC</w:t>
      </w:r>
      <w:r>
        <w:rPr>
          <w:rFonts w:ascii="Arial Narrow" w:hAnsi="Arial Narrow" w:cs="Arial"/>
          <w:b/>
          <w:bCs/>
          <w:color w:val="131517"/>
          <w:u w:val="single"/>
          <w:shd w:val="clear" w:color="auto" w:fill="FFFFFF"/>
        </w:rPr>
        <w:t xml:space="preserve"> for </w:t>
      </w:r>
      <w:r w:rsidRPr="00A119DA">
        <w:rPr>
          <w:rFonts w:ascii="Arial Narrow" w:hAnsi="Arial Narrow" w:cs="Arial"/>
          <w:b/>
          <w:bCs/>
          <w:color w:val="131517"/>
          <w:u w:val="single"/>
          <w:shd w:val="clear" w:color="auto" w:fill="FFFFFF"/>
        </w:rPr>
        <w:t xml:space="preserve">3 </w:t>
      </w:r>
      <w:proofErr w:type="spellStart"/>
      <w:r w:rsidRPr="00A119DA">
        <w:rPr>
          <w:rFonts w:ascii="Arial Narrow" w:hAnsi="Arial Narrow" w:cs="Arial"/>
          <w:b/>
          <w:bCs/>
          <w:color w:val="131517"/>
          <w:u w:val="single"/>
          <w:shd w:val="clear" w:color="auto" w:fill="FFFFFF"/>
        </w:rPr>
        <w:t>Kenoza</w:t>
      </w:r>
      <w:proofErr w:type="spellEnd"/>
      <w:r w:rsidRPr="00A119DA">
        <w:rPr>
          <w:rFonts w:ascii="Arial Narrow" w:hAnsi="Arial Narrow" w:cs="Arial"/>
          <w:b/>
          <w:bCs/>
          <w:color w:val="131517"/>
          <w:u w:val="single"/>
          <w:shd w:val="clear" w:color="auto" w:fill="FFFFFF"/>
        </w:rPr>
        <w:t xml:space="preserve"> Avenue</w:t>
      </w:r>
      <w:r>
        <w:rPr>
          <w:rFonts w:ascii="Arial Narrow" w:hAnsi="Arial Narrow" w:cs="Arial"/>
          <w:b/>
          <w:bCs/>
          <w:color w:val="131517"/>
          <w:u w:val="single"/>
          <w:shd w:val="clear" w:color="auto" w:fill="FFFFFF"/>
        </w:rPr>
        <w:t xml:space="preserve"> (Map 204, Block 48, Lots 1 &amp; 2A)</w:t>
      </w:r>
    </w:p>
    <w:p w14:paraId="7516153D" w14:textId="664593BA" w:rsidR="00AF6DD5" w:rsidRPr="00AF6DD5" w:rsidRDefault="00AF6DD5" w:rsidP="00D91483">
      <w:pPr>
        <w:pStyle w:val="NoSpacing"/>
        <w:rPr>
          <w:rFonts w:ascii="Arial Narrow" w:hAnsi="Arial Narrow" w:cs="Arial"/>
          <w:color w:val="131517"/>
          <w:shd w:val="clear" w:color="auto" w:fill="FFFFFF"/>
        </w:rPr>
      </w:pPr>
      <w:r w:rsidRPr="00A119DA">
        <w:rPr>
          <w:rFonts w:ascii="Arial Narrow" w:hAnsi="Arial Narrow" w:cs="Arial"/>
          <w:color w:val="131517"/>
          <w:shd w:val="clear" w:color="auto" w:fill="FFFFFF"/>
        </w:rPr>
        <w:t>Prior to filing for a Special Permit for Multifamily Dwelling with City Council, Applicant seeks following dimensional variances for the construction of new 20-unit residential building in a CC zone.  Requested relief include variances for lot area (16,537 sf where 21,000 sf are required</w:t>
      </w:r>
      <w:r w:rsidRPr="00A53CA8">
        <w:rPr>
          <w:rFonts w:ascii="Arial Narrow" w:hAnsi="Arial Narrow" w:cs="Arial"/>
          <w:color w:val="131517"/>
          <w:shd w:val="clear" w:color="auto" w:fill="FFFFFF"/>
        </w:rPr>
        <w:t>), rear setback (4 ft where 20 ft is required),</w:t>
      </w:r>
      <w:r w:rsidRPr="00A119DA">
        <w:rPr>
          <w:rFonts w:ascii="Arial Narrow" w:hAnsi="Arial Narrow" w:cs="Arial"/>
          <w:color w:val="131517"/>
          <w:shd w:val="clear" w:color="auto" w:fill="FFFFFF"/>
        </w:rPr>
        <w:t xml:space="preserve"> and lot </w:t>
      </w:r>
      <w:r>
        <w:rPr>
          <w:rFonts w:ascii="Arial Narrow" w:hAnsi="Arial Narrow" w:cs="Arial"/>
          <w:color w:val="131517"/>
          <w:shd w:val="clear" w:color="auto" w:fill="FFFFFF"/>
        </w:rPr>
        <w:t>frontage</w:t>
      </w:r>
      <w:r w:rsidRPr="00A119DA">
        <w:rPr>
          <w:rFonts w:ascii="Arial Narrow" w:hAnsi="Arial Narrow" w:cs="Arial"/>
          <w:color w:val="131517"/>
          <w:shd w:val="clear" w:color="auto" w:fill="FFFFFF"/>
        </w:rPr>
        <w:t xml:space="preserve"> </w:t>
      </w:r>
      <w:r w:rsidRPr="00A53CA8">
        <w:rPr>
          <w:rFonts w:ascii="Arial Narrow" w:hAnsi="Arial Narrow" w:cs="Arial"/>
          <w:color w:val="131517"/>
          <w:shd w:val="clear" w:color="auto" w:fill="FFFFFF"/>
        </w:rPr>
        <w:t>(33.09 ft</w:t>
      </w:r>
      <w:r w:rsidRPr="00A119DA">
        <w:rPr>
          <w:rFonts w:ascii="Arial Narrow" w:hAnsi="Arial Narrow" w:cs="Arial"/>
          <w:color w:val="131517"/>
          <w:shd w:val="clear" w:color="auto" w:fill="FFFFFF"/>
        </w:rPr>
        <w:t xml:space="preserve"> where 100 ft is required).</w:t>
      </w:r>
      <w:r>
        <w:rPr>
          <w:rFonts w:ascii="Arial Narrow" w:hAnsi="Arial Narrow" w:cs="Arial"/>
          <w:color w:val="131517"/>
          <w:shd w:val="clear" w:color="auto" w:fill="FFFFFF"/>
        </w:rPr>
        <w:t xml:space="preserve"> (BOA-22-26)</w:t>
      </w:r>
    </w:p>
    <w:p w14:paraId="1F80F320" w14:textId="77777777" w:rsidR="00AF6DD5" w:rsidRDefault="00AF6DD5" w:rsidP="00D91483">
      <w:pPr>
        <w:pStyle w:val="NoSpacing"/>
        <w:rPr>
          <w:rFonts w:ascii="Arial Narrow" w:hAnsi="Arial Narrow" w:cs="Arial"/>
          <w:b/>
          <w:bCs/>
          <w:color w:val="131517"/>
          <w:u w:val="single"/>
          <w:shd w:val="clear" w:color="auto" w:fill="FFFFFF"/>
        </w:rPr>
      </w:pPr>
    </w:p>
    <w:p w14:paraId="08409DA2" w14:textId="6B39B27A" w:rsidR="00D91483" w:rsidRPr="00A119DA" w:rsidRDefault="00D91483" w:rsidP="00D91483">
      <w:pPr>
        <w:pStyle w:val="NoSpacing"/>
        <w:rPr>
          <w:rFonts w:ascii="Arial Narrow" w:hAnsi="Arial Narrow" w:cs="Arial"/>
          <w:b/>
          <w:bCs/>
          <w:color w:val="131517"/>
          <w:u w:val="single"/>
          <w:shd w:val="clear" w:color="auto" w:fill="FFFFFF"/>
        </w:rPr>
      </w:pPr>
      <w:r w:rsidRPr="00F14628">
        <w:rPr>
          <w:rFonts w:ascii="Arial Narrow" w:hAnsi="Arial Narrow" w:cs="Arial"/>
          <w:b/>
          <w:bCs/>
          <w:color w:val="131517"/>
          <w:u w:val="single"/>
          <w:shd w:val="clear" w:color="auto" w:fill="FFFFFF"/>
        </w:rPr>
        <w:t>Qualified Opportunity Zone Investments LLC</w:t>
      </w:r>
      <w:r>
        <w:rPr>
          <w:rFonts w:ascii="Arial Narrow" w:hAnsi="Arial Narrow" w:cs="Arial"/>
          <w:b/>
          <w:bCs/>
          <w:color w:val="131517"/>
          <w:u w:val="single"/>
          <w:shd w:val="clear" w:color="auto" w:fill="FFFFFF"/>
        </w:rPr>
        <w:t xml:space="preserve"> for </w:t>
      </w:r>
      <w:r w:rsidRPr="00A119DA">
        <w:rPr>
          <w:rFonts w:ascii="Arial Narrow" w:hAnsi="Arial Narrow" w:cs="Arial"/>
          <w:b/>
          <w:bCs/>
          <w:color w:val="131517"/>
          <w:u w:val="single"/>
          <w:shd w:val="clear" w:color="auto" w:fill="FFFFFF"/>
        </w:rPr>
        <w:t>11 Park Street</w:t>
      </w:r>
      <w:r>
        <w:rPr>
          <w:rFonts w:ascii="Arial Narrow" w:hAnsi="Arial Narrow" w:cs="Arial"/>
          <w:b/>
          <w:bCs/>
          <w:color w:val="131517"/>
          <w:u w:val="single"/>
          <w:shd w:val="clear" w:color="auto" w:fill="FFFFFF"/>
        </w:rPr>
        <w:t xml:space="preserve"> (Map 203, Block 34, Lots 6,7,7B)</w:t>
      </w:r>
    </w:p>
    <w:p w14:paraId="31EBF996" w14:textId="735CC6CD" w:rsidR="00D91483" w:rsidRDefault="00D91483" w:rsidP="00D91483">
      <w:pPr>
        <w:pStyle w:val="NoSpacing"/>
        <w:rPr>
          <w:rFonts w:ascii="Arial Narrow" w:hAnsi="Arial Narrow" w:cs="Arial"/>
          <w:color w:val="131517"/>
          <w:shd w:val="clear" w:color="auto" w:fill="FFFFFF"/>
        </w:rPr>
      </w:pPr>
      <w:r w:rsidRPr="00A119DA">
        <w:rPr>
          <w:rFonts w:ascii="Arial Narrow" w:hAnsi="Arial Narrow" w:cs="Arial"/>
          <w:color w:val="131517"/>
          <w:shd w:val="clear" w:color="auto" w:fill="FFFFFF"/>
        </w:rPr>
        <w:t xml:space="preserve">Applicant seeks following dimensional variances to create a new building lot for the construction of a new two-family dwelling in a RU zone.  Proposed new Lot 1-A shall include the existing 14-unit multifamily dwelling.  Requested relief for new Lot 1-A include variances for lot area (18,071 sf where 33,500 sf is required) and parking design to allow parking within the required front yard.  Proposed new Lot B shall include the new two-family dwelling.  Requested variance for new Lot B sought for building coverage of </w:t>
      </w:r>
      <w:r w:rsidRPr="00A53CA8">
        <w:rPr>
          <w:rFonts w:ascii="Arial Narrow" w:hAnsi="Arial Narrow" w:cs="Arial"/>
          <w:color w:val="131517"/>
          <w:shd w:val="clear" w:color="auto" w:fill="FFFFFF"/>
        </w:rPr>
        <w:t>26% where 25% is</w:t>
      </w:r>
      <w:r w:rsidRPr="00A119DA">
        <w:rPr>
          <w:rFonts w:ascii="Arial Narrow" w:hAnsi="Arial Narrow" w:cs="Arial"/>
          <w:color w:val="131517"/>
          <w:shd w:val="clear" w:color="auto" w:fill="FFFFFF"/>
        </w:rPr>
        <w:t xml:space="preserve"> maximum.</w:t>
      </w:r>
      <w:r>
        <w:rPr>
          <w:rFonts w:ascii="Arial Narrow" w:hAnsi="Arial Narrow" w:cs="Arial"/>
          <w:color w:val="131517"/>
          <w:shd w:val="clear" w:color="auto" w:fill="FFFFFF"/>
        </w:rPr>
        <w:t xml:space="preserve"> (BOA-22-27)</w:t>
      </w:r>
    </w:p>
    <w:p w14:paraId="2550123F" w14:textId="0BD8BA81" w:rsidR="00AF6DD5" w:rsidRDefault="00AF6DD5" w:rsidP="00C95F62">
      <w:pPr>
        <w:pStyle w:val="NoSpacing"/>
        <w:rPr>
          <w:rFonts w:ascii="Arial Narrow" w:hAnsi="Arial Narrow" w:cs="Arial"/>
          <w:color w:val="131517"/>
          <w:shd w:val="clear" w:color="auto" w:fill="FFFFFF"/>
        </w:rPr>
      </w:pPr>
    </w:p>
    <w:p w14:paraId="17E41927" w14:textId="77777777" w:rsidR="00AF6DD5" w:rsidRDefault="00AF6DD5" w:rsidP="00AF6DD5">
      <w:pPr>
        <w:pStyle w:val="NoSpacing"/>
        <w:rPr>
          <w:rFonts w:ascii="Arial Narrow" w:hAnsi="Arial Narrow" w:cs="Arial"/>
          <w:b/>
          <w:bCs/>
          <w:color w:val="131517"/>
          <w:u w:val="single"/>
          <w:shd w:val="clear" w:color="auto" w:fill="FFFFFF"/>
        </w:rPr>
      </w:pPr>
      <w:r>
        <w:rPr>
          <w:rFonts w:ascii="Arial Narrow" w:hAnsi="Arial Narrow" w:cs="Arial"/>
          <w:b/>
          <w:bCs/>
          <w:color w:val="131517"/>
          <w:u w:val="single"/>
          <w:shd w:val="clear" w:color="auto" w:fill="FFFFFF"/>
        </w:rPr>
        <w:t xml:space="preserve">Tina Maglio for 5 Seven Sister Road (Map 478, Block 1, Lot 1) </w:t>
      </w:r>
    </w:p>
    <w:p w14:paraId="1477A282" w14:textId="3C4B177F" w:rsidR="00AF6DD5" w:rsidRDefault="00AF6DD5" w:rsidP="00C95F62">
      <w:pPr>
        <w:pStyle w:val="NoSpacing"/>
        <w:rPr>
          <w:rFonts w:ascii="Arial Narrow" w:hAnsi="Arial Narrow" w:cs="Arial"/>
          <w:color w:val="131517"/>
          <w:shd w:val="clear" w:color="auto" w:fill="FFFFFF"/>
        </w:rPr>
      </w:pPr>
      <w:r>
        <w:rPr>
          <w:rFonts w:ascii="Arial Narrow" w:hAnsi="Arial Narrow" w:cs="Arial"/>
          <w:color w:val="131517"/>
          <w:shd w:val="clear" w:color="auto" w:fill="FFFFFF"/>
        </w:rPr>
        <w:t>Applicant seeks a special permit to construct an accessory apartment in basement in a RR zone. (BOA 22-31)</w:t>
      </w:r>
    </w:p>
    <w:p w14:paraId="60AACD0B" w14:textId="77777777" w:rsidR="00C95F62" w:rsidRDefault="00C95F62" w:rsidP="00294488">
      <w:pPr>
        <w:pStyle w:val="NoSpacing"/>
        <w:rPr>
          <w:rFonts w:ascii="Arial Narrow" w:hAnsi="Arial Narrow"/>
          <w:b/>
          <w:bCs/>
          <w:u w:val="single"/>
        </w:rPr>
      </w:pPr>
    </w:p>
    <w:p w14:paraId="0B6142F6" w14:textId="51D32886" w:rsidR="00294488" w:rsidRPr="00663129" w:rsidRDefault="00294488" w:rsidP="00294488">
      <w:pPr>
        <w:pStyle w:val="NoSpacing"/>
        <w:rPr>
          <w:rFonts w:ascii="Arial Narrow" w:hAnsi="Arial Narrow"/>
          <w:b/>
          <w:bCs/>
          <w:u w:val="single"/>
        </w:rPr>
      </w:pPr>
      <w:r w:rsidRPr="00663129">
        <w:rPr>
          <w:rFonts w:ascii="Arial Narrow" w:hAnsi="Arial Narrow"/>
          <w:b/>
          <w:bCs/>
          <w:u w:val="single"/>
        </w:rPr>
        <w:t>New Business</w:t>
      </w:r>
    </w:p>
    <w:p w14:paraId="7D64AC18" w14:textId="77777777" w:rsidR="00A119DA" w:rsidRPr="00A119DA" w:rsidRDefault="00A119DA" w:rsidP="00A119DA">
      <w:pPr>
        <w:pStyle w:val="NoSpacing"/>
        <w:rPr>
          <w:rFonts w:ascii="Arial Narrow" w:hAnsi="Arial Narrow" w:cs="Arial"/>
          <w:b/>
          <w:bCs/>
          <w:color w:val="131517"/>
          <w:u w:val="single"/>
          <w:shd w:val="clear" w:color="auto" w:fill="FFFFFF"/>
        </w:rPr>
      </w:pPr>
    </w:p>
    <w:p w14:paraId="0643CB3D" w14:textId="4DEB8162" w:rsidR="00C95F62" w:rsidRDefault="00617D3D" w:rsidP="00C95F62">
      <w:pPr>
        <w:pStyle w:val="NoSpacing"/>
        <w:rPr>
          <w:rFonts w:ascii="Arial Narrow" w:hAnsi="Arial Narrow"/>
          <w:b/>
          <w:bCs/>
          <w:u w:val="single"/>
        </w:rPr>
      </w:pPr>
      <w:r w:rsidRPr="00617D3D">
        <w:rPr>
          <w:rFonts w:ascii="Arial Narrow" w:hAnsi="Arial Narrow"/>
          <w:b/>
          <w:bCs/>
          <w:u w:val="single"/>
        </w:rPr>
        <w:t>Bradford Unlimited Corp</w:t>
      </w:r>
      <w:r>
        <w:rPr>
          <w:rFonts w:ascii="Arial Narrow" w:hAnsi="Arial Narrow"/>
          <w:b/>
          <w:bCs/>
          <w:u w:val="single"/>
        </w:rPr>
        <w:t xml:space="preserve"> for </w:t>
      </w:r>
      <w:r w:rsidR="00C95F62">
        <w:rPr>
          <w:rFonts w:ascii="Arial Narrow" w:hAnsi="Arial Narrow"/>
          <w:b/>
          <w:bCs/>
          <w:u w:val="single"/>
        </w:rPr>
        <w:t>31 Belmont Ave</w:t>
      </w:r>
      <w:r w:rsidR="00E67334">
        <w:rPr>
          <w:rFonts w:ascii="Arial Narrow" w:hAnsi="Arial Narrow"/>
          <w:b/>
          <w:bCs/>
          <w:u w:val="single"/>
        </w:rPr>
        <w:t xml:space="preserve"> (Map 415, Block 149, Lots 13 &amp; 16A)</w:t>
      </w:r>
      <w:r w:rsidR="00C95F62">
        <w:rPr>
          <w:rFonts w:ascii="Arial Narrow" w:hAnsi="Arial Narrow"/>
          <w:b/>
          <w:bCs/>
          <w:u w:val="single"/>
        </w:rPr>
        <w:t xml:space="preserve"> </w:t>
      </w:r>
    </w:p>
    <w:p w14:paraId="7BE0BDBF" w14:textId="302FCDBB" w:rsidR="00C95F62" w:rsidRPr="00C95F62" w:rsidRDefault="00C95F62" w:rsidP="00C95F62">
      <w:pPr>
        <w:pStyle w:val="NoSpacing"/>
        <w:rPr>
          <w:rFonts w:ascii="Arial Narrow" w:hAnsi="Arial Narrow"/>
          <w:b/>
          <w:bCs/>
          <w:u w:val="single"/>
        </w:rPr>
      </w:pPr>
      <w:r>
        <w:rPr>
          <w:rFonts w:ascii="Arial Narrow" w:hAnsi="Arial Narrow"/>
        </w:rPr>
        <w:t>Applicant seeks the following dimensional variances to create three building lots (Lot 13, Lot 16A, and Lot 16B) and construct two new duplexes in a RH zone.  Proposed Lot 16A shall include the existing two-family dwelling.  Requested relief for new Lot 16A include variances for lot area (8,828 sf where 9,600 sf is required) and lot frontage (74 ft where 80 ft is required).  Proposed new Lot 13 and Lot 16B shall each include a new duplex and shall be a conforming lot. (BOA-22-36)</w:t>
      </w:r>
    </w:p>
    <w:p w14:paraId="2C07D8CE" w14:textId="77777777" w:rsidR="00C95F62" w:rsidRPr="00C95F62" w:rsidRDefault="00C95F62" w:rsidP="00C95F62">
      <w:pPr>
        <w:rPr>
          <w:rFonts w:ascii="Arial Narrow" w:hAnsi="Arial Narrow" w:cstheme="minorHAnsi"/>
          <w:b/>
          <w:bCs/>
          <w:u w:val="single"/>
        </w:rPr>
      </w:pPr>
    </w:p>
    <w:p w14:paraId="77DC539A" w14:textId="7A987900" w:rsidR="00C95F62" w:rsidRDefault="00C95F62" w:rsidP="00C95F62">
      <w:pPr>
        <w:rPr>
          <w:rFonts w:ascii="Arial Narrow" w:hAnsi="Arial Narrow" w:cstheme="minorHAnsi"/>
          <w:b/>
          <w:bCs/>
          <w:u w:val="single"/>
        </w:rPr>
      </w:pPr>
      <w:r w:rsidRPr="00C95F62">
        <w:rPr>
          <w:rFonts w:ascii="Arial Narrow" w:hAnsi="Arial Narrow" w:cstheme="minorHAnsi"/>
          <w:b/>
          <w:bCs/>
          <w:u w:val="single"/>
        </w:rPr>
        <w:t>Nancy Hollis</w:t>
      </w:r>
      <w:r>
        <w:rPr>
          <w:rFonts w:ascii="Arial Narrow" w:hAnsi="Arial Narrow" w:cstheme="minorHAnsi"/>
          <w:b/>
          <w:bCs/>
          <w:u w:val="single"/>
        </w:rPr>
        <w:t xml:space="preserve"> for 0 Alton Avenue (Map </w:t>
      </w:r>
      <w:r w:rsidR="00617D3D">
        <w:rPr>
          <w:rFonts w:ascii="Arial Narrow" w:hAnsi="Arial Narrow" w:cstheme="minorHAnsi"/>
          <w:b/>
          <w:bCs/>
          <w:u w:val="single"/>
        </w:rPr>
        <w:t>730, Block 780M, Lots 384-387)</w:t>
      </w:r>
      <w:r>
        <w:rPr>
          <w:rFonts w:ascii="Arial Narrow" w:hAnsi="Arial Narrow" w:cstheme="minorHAnsi"/>
          <w:b/>
          <w:bCs/>
          <w:u w:val="single"/>
        </w:rPr>
        <w:t xml:space="preserve"> </w:t>
      </w:r>
    </w:p>
    <w:p w14:paraId="0515A282" w14:textId="7B580E19" w:rsidR="00D91483" w:rsidRPr="00C95F62" w:rsidRDefault="00C95F62" w:rsidP="00C95F62">
      <w:pPr>
        <w:rPr>
          <w:rFonts w:ascii="Arial Narrow" w:hAnsi="Arial Narrow" w:cstheme="minorHAnsi"/>
        </w:rPr>
      </w:pPr>
      <w:r>
        <w:rPr>
          <w:rFonts w:ascii="Arial Narrow" w:hAnsi="Arial Narrow" w:cstheme="minorHAnsi"/>
        </w:rPr>
        <w:t>Applicant seeks a variance for lot depth of 8</w:t>
      </w:r>
      <w:r w:rsidR="00701769">
        <w:rPr>
          <w:rFonts w:ascii="Arial Narrow" w:hAnsi="Arial Narrow" w:cstheme="minorHAnsi"/>
        </w:rPr>
        <w:t>8.9</w:t>
      </w:r>
      <w:r>
        <w:rPr>
          <w:rFonts w:ascii="Arial Narrow" w:hAnsi="Arial Narrow" w:cstheme="minorHAnsi"/>
        </w:rPr>
        <w:t xml:space="preserve"> ft where 100 ft is required to create a new two-family building lot in a RH zone.  (BOA-22-37)</w:t>
      </w:r>
    </w:p>
    <w:p w14:paraId="4915E22E" w14:textId="6A25DB06" w:rsidR="00E63394" w:rsidRPr="000B03C5" w:rsidRDefault="00E63394" w:rsidP="00D91483">
      <w:pPr>
        <w:pStyle w:val="NoSpacing"/>
        <w:rPr>
          <w:rFonts w:ascii="Arial Narrow" w:hAnsi="Arial Narrow" w:cs="Arial"/>
          <w:b/>
          <w:bCs/>
          <w:color w:val="FF0000"/>
          <w:shd w:val="clear" w:color="auto" w:fill="FFFFFF"/>
        </w:rPr>
      </w:pPr>
    </w:p>
    <w:p w14:paraId="4C2EDB05" w14:textId="77777777" w:rsidR="00D91483" w:rsidRDefault="00D91483" w:rsidP="00D91483">
      <w:pPr>
        <w:pStyle w:val="NoSpacing"/>
        <w:rPr>
          <w:rFonts w:ascii="Arial Narrow" w:hAnsi="Arial Narrow"/>
          <w:b/>
          <w:bCs/>
        </w:rPr>
      </w:pPr>
    </w:p>
    <w:p w14:paraId="43673B47" w14:textId="3553C24D" w:rsidR="001A68A9" w:rsidRDefault="00B95071" w:rsidP="001A68A9">
      <w:pPr>
        <w:pStyle w:val="NoSpacing"/>
        <w:rPr>
          <w:rFonts w:ascii="Arial Narrow" w:hAnsi="Arial Narrow"/>
          <w:b/>
          <w:bCs/>
        </w:rPr>
      </w:pPr>
      <w:r w:rsidRPr="006E5FD5">
        <w:rPr>
          <w:rFonts w:ascii="Arial Narrow" w:hAnsi="Arial Narrow"/>
          <w:b/>
          <w:bCs/>
        </w:rPr>
        <w:t>OTHER MATTERS:</w:t>
      </w:r>
    </w:p>
    <w:p w14:paraId="643B62F2" w14:textId="77777777" w:rsidR="004D1BED" w:rsidRPr="006E5FD5" w:rsidRDefault="004D1BED" w:rsidP="001A68A9">
      <w:pPr>
        <w:pStyle w:val="NoSpacing"/>
        <w:rPr>
          <w:rFonts w:ascii="Arial Narrow" w:hAnsi="Arial Narrow"/>
          <w:b/>
          <w:bCs/>
        </w:rPr>
      </w:pPr>
    </w:p>
    <w:p w14:paraId="5E6818A5" w14:textId="4D408F6D"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C95F62">
        <w:rPr>
          <w:rFonts w:ascii="Arial Narrow" w:hAnsi="Arial Narrow"/>
        </w:rPr>
        <w:t>August 17</w:t>
      </w:r>
      <w:r w:rsidR="00876120">
        <w:rPr>
          <w:rFonts w:ascii="Arial Narrow" w:hAnsi="Arial Narrow"/>
        </w:rPr>
        <w:t xml:space="preserve">, </w:t>
      </w:r>
      <w:proofErr w:type="gramStart"/>
      <w:r w:rsidR="00876120">
        <w:rPr>
          <w:rFonts w:ascii="Arial Narrow" w:hAnsi="Arial Narrow"/>
        </w:rPr>
        <w:t>2022</w:t>
      </w:r>
      <w:proofErr w:type="gramEnd"/>
      <w:r w:rsidR="00F47C06" w:rsidRPr="006E5FD5">
        <w:rPr>
          <w:rFonts w:ascii="Arial Narrow" w:hAnsi="Arial Narrow"/>
        </w:rPr>
        <w:t xml:space="preserve">                                                        </w:t>
      </w:r>
      <w:r w:rsidR="006B6917">
        <w:rPr>
          <w:rFonts w:ascii="Arial Narrow" w:hAnsi="Arial Narrow"/>
        </w:rPr>
        <w:tab/>
      </w:r>
      <w:r w:rsidR="00F47C06" w:rsidRPr="006B6917">
        <w:rPr>
          <w:rFonts w:ascii="Lucida Calligraphy" w:hAnsi="Lucida Calligraphy"/>
        </w:rPr>
        <w:t>George Moriarty</w:t>
      </w:r>
    </w:p>
    <w:p w14:paraId="5A866794" w14:textId="6D400455"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617D3D">
        <w:rPr>
          <w:rFonts w:ascii="Arial Narrow" w:hAnsi="Arial Narrow"/>
        </w:rPr>
        <w:t>Sept 1</w:t>
      </w:r>
      <w:r w:rsidR="002F4BFD">
        <w:rPr>
          <w:rFonts w:ascii="Arial Narrow" w:hAnsi="Arial Narrow"/>
        </w:rPr>
        <w:t>,</w:t>
      </w:r>
      <w:r w:rsidR="00876120">
        <w:rPr>
          <w:rFonts w:ascii="Arial Narrow" w:hAnsi="Arial Narrow"/>
        </w:rPr>
        <w:t xml:space="preserve"> 2022</w:t>
      </w:r>
    </w:p>
    <w:p w14:paraId="71407958" w14:textId="05420F28"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617D3D">
        <w:rPr>
          <w:rFonts w:ascii="Arial Narrow" w:hAnsi="Arial Narrow" w:cs="Arial"/>
        </w:rPr>
        <w:t>Sept 8,</w:t>
      </w:r>
      <w:r w:rsidR="00876120">
        <w:rPr>
          <w:rFonts w:ascii="Arial Narrow" w:hAnsi="Arial Narrow" w:cs="Arial"/>
        </w:rPr>
        <w:t xml:space="preserve"> </w:t>
      </w:r>
      <w:proofErr w:type="gramStart"/>
      <w:r w:rsidR="00876120">
        <w:rPr>
          <w:rFonts w:ascii="Arial Narrow" w:hAnsi="Arial Narrow" w:cs="Arial"/>
        </w:rPr>
        <w:t>2022</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37D"/>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17AE"/>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878"/>
    <w:rsid w:val="004C392A"/>
    <w:rsid w:val="004C3C94"/>
    <w:rsid w:val="004C540F"/>
    <w:rsid w:val="004C61BB"/>
    <w:rsid w:val="004C6B5F"/>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407</Words>
  <Characters>2071</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4</cp:revision>
  <cp:lastPrinted>2022-08-26T13:35:00Z</cp:lastPrinted>
  <dcterms:created xsi:type="dcterms:W3CDTF">2022-08-25T14:12:00Z</dcterms:created>
  <dcterms:modified xsi:type="dcterms:W3CDTF">2022-08-26T16:51:00Z</dcterms:modified>
</cp:coreProperties>
</file>