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C3A96" w14:textId="3129DFCC" w:rsidR="004E6DF7" w:rsidRDefault="00C57809" w:rsidP="003D5D02">
      <w:pPr>
        <w:pStyle w:val="Header"/>
        <w:spacing w:before="120"/>
        <w:jc w:val="right"/>
        <w:rPr>
          <w:rFonts w:ascii="Calibri" w:hAnsi="Calibri"/>
          <w:color w:val="152355"/>
          <w:sz w:val="20"/>
          <w:szCs w:val="20"/>
        </w:rPr>
      </w:pPr>
      <w:r>
        <w:rPr>
          <w:noProof/>
        </w:rPr>
        <mc:AlternateContent>
          <mc:Choice Requires="wps">
            <w:drawing>
              <wp:anchor distT="0" distB="0" distL="114300" distR="114300" simplePos="0" relativeHeight="251655680" behindDoc="0" locked="0" layoutInCell="1" allowOverlap="1" wp14:anchorId="4F2BFDAB" wp14:editId="36D69258">
                <wp:simplePos x="0" y="0"/>
                <wp:positionH relativeFrom="page">
                  <wp:posOffset>323215</wp:posOffset>
                </wp:positionH>
                <wp:positionV relativeFrom="paragraph">
                  <wp:posOffset>-817880</wp:posOffset>
                </wp:positionV>
                <wp:extent cx="7000875" cy="753110"/>
                <wp:effectExtent l="0" t="0" r="635" b="127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6CE57" w14:textId="77777777" w:rsidR="00884FF4" w:rsidRPr="00E16847" w:rsidRDefault="007F35D5" w:rsidP="00471A6E">
                            <w:pPr>
                              <w:pStyle w:val="BIDPUBHEALTHFACTSHEET"/>
                            </w:pPr>
                            <w:r>
                              <w:t>HOJA DE DATOS DEL DEPARTAMENTO DE SALUD PÚBLICA DE MASSACHUSETTS</w:t>
                            </w:r>
                          </w:p>
                          <w:p w14:paraId="5316D4F1" w14:textId="5F29849F" w:rsidR="00884FF4" w:rsidRPr="001A0372" w:rsidRDefault="00656647" w:rsidP="000250CA">
                            <w:pPr>
                              <w:pStyle w:val="BIDTitle"/>
                            </w:pPr>
                            <w:r>
                              <w:t xml:space="preserve"> Virus del Nilo Occidental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BFDAB" id="_x0000_t202" coordsize="21600,21600" o:spt="202" path="m,l,21600r21600,l21600,xe">
                <v:stroke joinstyle="miter"/>
                <v:path gradientshapeok="t" o:connecttype="rect"/>
              </v:shapetype>
              <v:shape id="Text Box 3" o:spid="_x0000_s1026" type="#_x0000_t202" style="position:absolute;left:0;text-align:left;margin-left:25.45pt;margin-top:-64.4pt;width:551.25pt;height:59.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" filled="f" stroked="f">
                <v:textbox inset=",7.2pt,,7.2pt">
                  <w:txbxContent>
                    <w:p w14:paraId="6FB6CE57" w14:textId="77777777" w:rsidR="00884FF4" w:rsidRPr="00E16847" w:rsidRDefault="007F35D5" w:rsidP="00471A6E">
                      <w:pPr>
                        <w:pStyle w:val="BIDPUBHEALTHFACTSHEET"/>
                      </w:pPr>
                      <w:r>
                        <w:t>HOJA DE DATOS DEL DEPARTAMENTO DE SALUD PÚBLICA DE MASSACHUSETTS</w:t>
                      </w:r>
                    </w:p>
                    <w:p w14:paraId="5316D4F1" w14:textId="5F29849F" w:rsidR="00884FF4" w:rsidRPr="001A0372" w:rsidRDefault="00656647" w:rsidP="000250CA">
                      <w:pPr>
                        <w:pStyle w:val="BIDTitle"/>
                      </w:pPr>
                      <w:r>
                        <w:t xml:space="preserve"> Virus del Nilo Occidental </w:t>
                      </w:r>
                    </w:p>
                  </w:txbxContent>
                </v:textbox>
                <w10:wrap anchorx="page"/>
              </v:shape>
            </w:pict>
          </mc:Fallback>
        </mc:AlternateContent>
      </w:r>
      <w:r>
        <w:rPr>
          <w:rFonts w:ascii="Calibri" w:hAnsi="Calibri"/>
          <w:color w:val="152355"/>
          <w:sz w:val="20"/>
        </w:rPr>
        <w:t xml:space="preserve">Página 1 de </w:t>
      </w:r>
      <w:r w:rsidR="00D92967">
        <w:rPr>
          <w:rFonts w:ascii="Calibri" w:hAnsi="Calibri"/>
          <w:color w:val="152355"/>
          <w:sz w:val="20"/>
        </w:rPr>
        <w:t>3</w:t>
      </w:r>
    </w:p>
    <w:p w14:paraId="42709264" w14:textId="49D47B12" w:rsidR="004E6DF7" w:rsidRPr="004E6DF7" w:rsidRDefault="00C57809" w:rsidP="00697FFC">
      <w:pPr>
        <w:pStyle w:val="BIDSUBHEADING"/>
        <w:tabs>
          <w:tab w:val="left" w:pos="10800"/>
        </w:tabs>
        <w:spacing w:before="0" w:after="0"/>
        <w:ind w:right="0"/>
      </w:pPr>
      <w:r>
        <mc:AlternateContent>
          <mc:Choice Requires="wps">
            <w:drawing>
              <wp:anchor distT="0" distB="0" distL="114300" distR="114300" simplePos="0" relativeHeight="251657728" behindDoc="1" locked="0" layoutInCell="1" allowOverlap="1" wp14:anchorId="12EA7AC2" wp14:editId="48743300">
                <wp:simplePos x="0" y="0"/>
                <wp:positionH relativeFrom="page">
                  <wp:posOffset>0</wp:posOffset>
                </wp:positionH>
                <wp:positionV relativeFrom="page">
                  <wp:posOffset>0</wp:posOffset>
                </wp:positionV>
                <wp:extent cx="7772400" cy="9144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B6EFF37" id="Rectangle 1" o:spid="_x0000_s1026" style="position:absolute;margin-left:0;margin-top:0;width:612pt;height:1in;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" fillcolor="#4f81bd" stroked="f">
                <v:fill color2="#152355" rotate="t" focus="100%" type="gradient"/>
                <v:shadow opacity="22936f" origin=",.5" offset="0,.63889mm"/>
                <w10:wrap anchorx="page" anchory="page"/>
              </v:rect>
            </w:pict>
          </mc:Fallback>
        </mc:AlternateContent>
      </w:r>
      <w:r>
        <w:t>¿Qué es el virus del Nilo Occidental?</w:t>
      </w:r>
    </w:p>
    <w:p w14:paraId="4AB7BA3E" w14:textId="4F1AFE63" w:rsidR="00026D34" w:rsidRDefault="00026D34" w:rsidP="00F8261A">
      <w:pPr>
        <w:pStyle w:val="Heading2"/>
        <w:tabs>
          <w:tab w:val="left" w:pos="10800"/>
        </w:tabs>
        <w:spacing w:after="80"/>
        <w:rPr>
          <w:rFonts w:ascii="Times New Roman" w:hAnsi="Times New Roman" w:cs="Times New Roman"/>
          <w:b w:val="0"/>
          <w:bCs w:val="0"/>
          <w:sz w:val="24"/>
        </w:rPr>
      </w:pPr>
      <w:r w:rsidRPr="00026D34">
        <w:rPr>
          <w:rFonts w:ascii="Times New Roman" w:hAnsi="Times New Roman" w:cs="Times New Roman"/>
          <w:b w:val="0"/>
          <w:bCs w:val="0"/>
          <w:sz w:val="24"/>
        </w:rPr>
        <w:t>El virus del Nilo Occidental (VNO) es un virus trans</w:t>
      </w:r>
      <w:r w:rsidR="00732E89">
        <w:rPr>
          <w:rFonts w:ascii="Times New Roman" w:hAnsi="Times New Roman" w:cs="Times New Roman"/>
          <w:b w:val="0"/>
          <w:bCs w:val="0"/>
          <w:sz w:val="24"/>
        </w:rPr>
        <w:t>mitido</w:t>
      </w:r>
      <w:r w:rsidRPr="00026D34">
        <w:rPr>
          <w:rFonts w:ascii="Times New Roman" w:hAnsi="Times New Roman" w:cs="Times New Roman"/>
          <w:b w:val="0"/>
          <w:bCs w:val="0"/>
          <w:sz w:val="24"/>
        </w:rPr>
        <w:t xml:space="preserve"> por mosquitos que puede causar enfermedades que van desde una fiebre leve hasta enfermedades más graves como la encefalitis o la meningitis. Se identificó por primera vez en Estados Unidos en 1999.</w:t>
      </w:r>
    </w:p>
    <w:p w14:paraId="47EF4487" w14:textId="0570BD2F" w:rsidR="004E6DF7" w:rsidRPr="004E6DF7" w:rsidRDefault="007D1D93" w:rsidP="00697FFC">
      <w:pPr>
        <w:pStyle w:val="Heading2"/>
        <w:tabs>
          <w:tab w:val="left" w:pos="10800"/>
        </w:tabs>
        <w:rPr>
          <w:rFonts w:ascii="Calibri" w:eastAsia="MS Mincho" w:hAnsi="Calibri" w:cs="Times New Roman"/>
          <w:noProof/>
          <w:color w:val="4F81BD"/>
          <w:sz w:val="32"/>
          <w:szCs w:val="32"/>
        </w:rPr>
      </w:pPr>
      <w:r>
        <w:rPr>
          <w:rFonts w:ascii="Calibri" w:hAnsi="Calibri"/>
          <w:color w:val="4F81BD"/>
          <w:sz w:val="32"/>
        </w:rPr>
        <w:t>¿Cómo se transmite el WNV?</w:t>
      </w:r>
    </w:p>
    <w:p w14:paraId="4124CA02" w14:textId="4AC7AE70" w:rsidR="007D1D93" w:rsidRDefault="007D1D93" w:rsidP="00697FFC">
      <w:pPr>
        <w:pStyle w:val="BodyText"/>
        <w:tabs>
          <w:tab w:val="left" w:pos="10350"/>
          <w:tab w:val="left" w:pos="10800"/>
        </w:tabs>
        <w:outlineLvl w:val="0"/>
        <w:rPr>
          <w:szCs w:val="22"/>
        </w:rPr>
      </w:pPr>
      <w:r>
        <w:t>La forma más común de transmisión del WNV a las personas es</w:t>
      </w:r>
      <w:r w:rsidR="00026D34">
        <w:t xml:space="preserve"> a través de</w:t>
      </w:r>
      <w:r>
        <w:t xml:space="preserve"> la picadura de un mosquito infectado. En el sitio web del </w:t>
      </w:r>
      <w:r w:rsidR="00732E89" w:rsidRPr="00732E89">
        <w:rPr>
          <w:rFonts w:ascii="Calibri" w:eastAsia="Calibri" w:hAnsi="Calibri"/>
          <w:spacing w:val="-2"/>
          <w:sz w:val="22"/>
          <w:szCs w:val="22"/>
        </w:rPr>
        <w:t>Departamento de Salud Pública de Massachusetts (MDPHO)</w:t>
      </w:r>
      <w:r w:rsidR="00732E89">
        <w:rPr>
          <w:rFonts w:ascii="Calibri" w:eastAsia="Calibri" w:hAnsi="Calibri"/>
          <w:spacing w:val="-2"/>
          <w:sz w:val="22"/>
          <w:szCs w:val="22"/>
        </w:rPr>
        <w:t xml:space="preserve">, </w:t>
      </w:r>
      <w:r>
        <w:t xml:space="preserve"> </w:t>
      </w:r>
      <w:hyperlink r:id="rId8" w:history="1">
        <w:r>
          <w:rPr>
            <w:rStyle w:val="Hyperlink"/>
          </w:rPr>
          <w:t>www.mass.gov/dph/mosquito</w:t>
        </w:r>
      </w:hyperlink>
      <w:r w:rsidR="00D92967" w:rsidRPr="00D92967">
        <w:rPr>
          <w:rStyle w:val="Hyperlink"/>
          <w:color w:val="auto"/>
          <w:u w:val="none"/>
        </w:rPr>
        <w:t>,</w:t>
      </w:r>
      <w:r>
        <w:t xml:space="preserve"> puede encontrar más información sobre los diferentes tipos de mosquitos que pueden transmitir el WNV. </w:t>
      </w:r>
    </w:p>
    <w:p w14:paraId="34946B0F" w14:textId="4930570C" w:rsidR="007D1D93" w:rsidRPr="007D1D93" w:rsidRDefault="007D1D93" w:rsidP="00697FFC">
      <w:pPr>
        <w:pStyle w:val="BodyText"/>
        <w:tabs>
          <w:tab w:val="left" w:pos="10350"/>
          <w:tab w:val="left" w:pos="10800"/>
        </w:tabs>
        <w:outlineLvl w:val="0"/>
        <w:rPr>
          <w:szCs w:val="22"/>
        </w:rPr>
      </w:pPr>
      <w:r>
        <w:t xml:space="preserve">El WNV también puede transmitirse mediante una transfusión de sangre o del trasplante de órganos. </w:t>
      </w:r>
      <w:r w:rsidR="00732E89" w:rsidRPr="00732E89">
        <w:t xml:space="preserve">Además, hay </w:t>
      </w:r>
      <w:r w:rsidR="00732E89">
        <w:t xml:space="preserve">algunos </w:t>
      </w:r>
      <w:r w:rsidR="00732E89" w:rsidRPr="00732E89">
        <w:t>informes poco comunes de que el VNO se transmite de las mujeres embarazadas o lactantes, que están infectadas con el VNO, a sus bebés.</w:t>
      </w:r>
      <w:r w:rsidR="00732E89">
        <w:t xml:space="preserve"> Como </w:t>
      </w:r>
      <w:r>
        <w:t xml:space="preserve">estos reportes son poco </w:t>
      </w:r>
      <w:r w:rsidR="00732E89">
        <w:t>comunes</w:t>
      </w:r>
      <w:r>
        <w:t xml:space="preserve">, los efectos sobre la salud </w:t>
      </w:r>
      <w:r w:rsidR="00732E89">
        <w:t>de los</w:t>
      </w:r>
      <w:r>
        <w:t xml:space="preserve"> bebé</w:t>
      </w:r>
      <w:r w:rsidR="003D5D02">
        <w:t>s</w:t>
      </w:r>
      <w:r>
        <w:t xml:space="preserve"> por nacer o </w:t>
      </w:r>
      <w:r w:rsidR="00732E89">
        <w:t xml:space="preserve">los </w:t>
      </w:r>
      <w:r>
        <w:t>lactante</w:t>
      </w:r>
      <w:r w:rsidR="003D5D02">
        <w:t>s</w:t>
      </w:r>
      <w:r>
        <w:t xml:space="preserve"> no están claros y aún se están estudiando.</w:t>
      </w:r>
      <w:r w:rsidR="00D92967">
        <w:t xml:space="preserve"> </w:t>
      </w:r>
      <w:r w:rsidR="00D92967">
        <w:br/>
      </w:r>
      <w:r>
        <w:t xml:space="preserve">Los seres humanos no se contagian por tener contacto directo con otras personas, aves o animales que estén infectados.  </w:t>
      </w:r>
    </w:p>
    <w:p w14:paraId="3CDBDBBE" w14:textId="77777777" w:rsidR="004E6DF7" w:rsidRPr="002D3D20" w:rsidRDefault="004E6DF7" w:rsidP="00697FFC">
      <w:pPr>
        <w:pStyle w:val="BodyText"/>
        <w:tabs>
          <w:tab w:val="left" w:pos="10350"/>
          <w:tab w:val="left" w:pos="10800"/>
        </w:tabs>
        <w:outlineLvl w:val="0"/>
        <w:rPr>
          <w:sz w:val="16"/>
          <w:szCs w:val="16"/>
        </w:rPr>
      </w:pPr>
    </w:p>
    <w:p w14:paraId="5989D1D4" w14:textId="77777777" w:rsidR="007D1D93" w:rsidRDefault="007D1D93" w:rsidP="00697FFC">
      <w:pPr>
        <w:pStyle w:val="BodyText"/>
        <w:tabs>
          <w:tab w:val="left" w:pos="10800"/>
        </w:tabs>
        <w:rPr>
          <w:rFonts w:ascii="Calibri" w:eastAsia="MS Mincho" w:hAnsi="Calibri"/>
          <w:b/>
          <w:bCs/>
          <w:noProof/>
          <w:color w:val="4F81BD"/>
          <w:sz w:val="32"/>
          <w:szCs w:val="32"/>
        </w:rPr>
      </w:pPr>
      <w:r>
        <w:rPr>
          <w:rFonts w:ascii="Calibri" w:hAnsi="Calibri"/>
          <w:b/>
          <w:color w:val="4F81BD"/>
          <w:sz w:val="32"/>
        </w:rPr>
        <w:t>¿Por qué ya no es necesario reportar la muerte de las aves?</w:t>
      </w:r>
    </w:p>
    <w:p w14:paraId="174388A3" w14:textId="5C2ADFD3" w:rsidR="007D1D93" w:rsidRPr="007D1D93" w:rsidRDefault="007D1D93" w:rsidP="00697FFC">
      <w:pPr>
        <w:pStyle w:val="BodyText"/>
        <w:tabs>
          <w:tab w:val="left" w:pos="10800"/>
        </w:tabs>
        <w:rPr>
          <w:szCs w:val="22"/>
        </w:rPr>
      </w:pPr>
      <w:r>
        <w:t>De</w:t>
      </w:r>
      <w:r w:rsidR="00F8261A">
        <w:t>l</w:t>
      </w:r>
      <w:r>
        <w:t xml:space="preserve"> año 2000 al 2008, el MDPH reco</w:t>
      </w:r>
      <w:r w:rsidR="00026D34">
        <w:t>gi</w:t>
      </w:r>
      <w:r>
        <w:t xml:space="preserve">ó </w:t>
      </w:r>
      <w:r w:rsidR="00026D34">
        <w:t>informes</w:t>
      </w:r>
      <w:r>
        <w:t xml:space="preserve"> y realizó pruebas para detectar el WNV en aves muertas en Massachusetts como una de las varias medidas que se tomaron para supervisar la actividad del WNV en todo el estado. En los últimos años, este método ha pasado a ser menos útil para detectar el virus. Muchos otros estados han dejado de reportar y realizar pruebas </w:t>
      </w:r>
      <w:r w:rsidR="00D92967">
        <w:t>por</w:t>
      </w:r>
      <w:r>
        <w:t xml:space="preserve"> las muertes de aves. </w:t>
      </w:r>
      <w:r w:rsidR="00026D34" w:rsidRPr="00026D34">
        <w:t>La recolección y el análisis de los mosquitos</w:t>
      </w:r>
      <w:r>
        <w:t xml:space="preserve"> </w:t>
      </w:r>
      <w:r w:rsidR="00026D34">
        <w:t xml:space="preserve">ofrecen </w:t>
      </w:r>
      <w:r>
        <w:t xml:space="preserve">la indicación más </w:t>
      </w:r>
      <w:r w:rsidR="00026D34">
        <w:t>con</w:t>
      </w:r>
      <w:r>
        <w:t>fiable sobre la actividad actual del WNV, y es</w:t>
      </w:r>
      <w:r w:rsidR="00026D34">
        <w:t xml:space="preserve"> ahí donde </w:t>
      </w:r>
      <w:r>
        <w:t>se concentrarán las actividades de vigilancia.</w:t>
      </w:r>
    </w:p>
    <w:p w14:paraId="14DD87CB" w14:textId="77777777" w:rsidR="007D1D93" w:rsidRPr="007D1D93" w:rsidRDefault="007D1D93" w:rsidP="00697FFC">
      <w:pPr>
        <w:pStyle w:val="BodyText"/>
        <w:tabs>
          <w:tab w:val="left" w:pos="10800"/>
        </w:tabs>
        <w:rPr>
          <w:sz w:val="16"/>
          <w:szCs w:val="16"/>
        </w:rPr>
      </w:pPr>
    </w:p>
    <w:p w14:paraId="11AF4187" w14:textId="5DE8690E" w:rsidR="004E6DF7" w:rsidRDefault="007D1D93" w:rsidP="00697FFC">
      <w:pPr>
        <w:pStyle w:val="BodyText"/>
        <w:tabs>
          <w:tab w:val="left" w:pos="10800"/>
        </w:tabs>
        <w:rPr>
          <w:szCs w:val="22"/>
        </w:rPr>
      </w:pPr>
      <w:r>
        <w:t xml:space="preserve">Ya no se realizan pruebas para el WNV en las aves muertas y no es necesario reportar estos casos ante el MDPH. Las aves </w:t>
      </w:r>
      <w:r w:rsidR="00026D34">
        <w:t>muertas</w:t>
      </w:r>
      <w:r>
        <w:t xml:space="preserve"> pueden desecharse </w:t>
      </w:r>
      <w:r w:rsidR="00026D34">
        <w:t xml:space="preserve">de forma segura en </w:t>
      </w:r>
      <w:r>
        <w:t xml:space="preserve">la basura. Utilice guantes, una pala o bolsas plásticas para cubrir sus manos, </w:t>
      </w:r>
      <w:r w:rsidR="00026D34">
        <w:t>embolse</w:t>
      </w:r>
      <w:r w:rsidR="00D92967">
        <w:t xml:space="preserve"> el ave </w:t>
      </w:r>
      <w:r w:rsidR="00026D34">
        <w:t xml:space="preserve">sin vida </w:t>
      </w:r>
      <w:r w:rsidR="00D92967">
        <w:t>en</w:t>
      </w:r>
      <w:r>
        <w:t xml:space="preserve"> bolsa plástica </w:t>
      </w:r>
      <w:r w:rsidR="00026D34">
        <w:t xml:space="preserve">doble </w:t>
      </w:r>
      <w:r>
        <w:t xml:space="preserve">y </w:t>
      </w:r>
      <w:r w:rsidR="00026D34">
        <w:t>deposítelo</w:t>
      </w:r>
      <w:r w:rsidR="00D92967">
        <w:t xml:space="preserve"> </w:t>
      </w:r>
      <w:r>
        <w:t>en la basura. Luego l</w:t>
      </w:r>
      <w:r w:rsidR="00D92967">
        <w:t>á</w:t>
      </w:r>
      <w:r>
        <w:t>v</w:t>
      </w:r>
      <w:r w:rsidR="00D92967">
        <w:t>e</w:t>
      </w:r>
      <w:r>
        <w:t>se las manos.</w:t>
      </w:r>
    </w:p>
    <w:p w14:paraId="0B719629" w14:textId="77777777" w:rsidR="004E6DF7" w:rsidRPr="002D3D20" w:rsidRDefault="004E6DF7" w:rsidP="00697FFC">
      <w:pPr>
        <w:pStyle w:val="BodyText"/>
        <w:tabs>
          <w:tab w:val="left" w:pos="10800"/>
        </w:tabs>
        <w:rPr>
          <w:sz w:val="16"/>
          <w:szCs w:val="16"/>
        </w:rPr>
      </w:pPr>
    </w:p>
    <w:p w14:paraId="1F9A6CA0" w14:textId="77777777" w:rsidR="004E6DF7" w:rsidRPr="004E6DF7" w:rsidRDefault="007D1D93" w:rsidP="00697FFC">
      <w:pPr>
        <w:pStyle w:val="Heading2"/>
        <w:tabs>
          <w:tab w:val="left" w:pos="10800"/>
        </w:tabs>
        <w:rPr>
          <w:rFonts w:ascii="Calibri" w:eastAsia="MS Mincho" w:hAnsi="Calibri" w:cs="Times New Roman"/>
          <w:noProof/>
          <w:color w:val="4F81BD"/>
          <w:sz w:val="32"/>
          <w:szCs w:val="32"/>
        </w:rPr>
      </w:pPr>
      <w:r>
        <w:rPr>
          <w:rFonts w:ascii="Calibri" w:hAnsi="Calibri"/>
          <w:color w:val="4F81BD"/>
          <w:sz w:val="32"/>
        </w:rPr>
        <w:t>¿Cuáles son los síntomas de la WNV?</w:t>
      </w:r>
    </w:p>
    <w:p w14:paraId="024605C7" w14:textId="26161D20" w:rsidR="007D1D93" w:rsidRPr="007D1D93" w:rsidRDefault="007D1D93" w:rsidP="00697FFC">
      <w:pPr>
        <w:pStyle w:val="BodyText"/>
        <w:tabs>
          <w:tab w:val="left" w:pos="10800"/>
        </w:tabs>
        <w:rPr>
          <w:szCs w:val="22"/>
        </w:rPr>
      </w:pPr>
      <w:r>
        <w:t xml:space="preserve">La mayoría de las personas que se infectan con </w:t>
      </w:r>
      <w:r w:rsidR="00D92967">
        <w:t xml:space="preserve">el </w:t>
      </w:r>
      <w:r>
        <w:t>WNV (aproximadamente el 80 %) no presentan síntomas.</w:t>
      </w:r>
    </w:p>
    <w:p w14:paraId="535859FD" w14:textId="6FF62978" w:rsidR="007D1D93" w:rsidRDefault="007D1D93" w:rsidP="00697FFC">
      <w:pPr>
        <w:pStyle w:val="BodyText"/>
        <w:tabs>
          <w:tab w:val="left" w:pos="10800"/>
        </w:tabs>
        <w:rPr>
          <w:szCs w:val="22"/>
        </w:rPr>
      </w:pPr>
      <w:r>
        <w:t>Una pequeña cantidad de personas que contraen la infección (</w:t>
      </w:r>
      <w:r w:rsidR="00F8261A">
        <w:t xml:space="preserve">alrededor del </w:t>
      </w:r>
      <w:r>
        <w:t xml:space="preserve">20 %) presentan síntomas como fiebre, dolor de cabeza, dolores en el cuerpo, náuseas, vómitos y, algunas veces, inflamación de ganglios linfáticos. También es posible que desarrollen erupciones cutáneas en el pecho, </w:t>
      </w:r>
      <w:r w:rsidR="00F8261A">
        <w:t xml:space="preserve">el </w:t>
      </w:r>
      <w:r>
        <w:t xml:space="preserve">abdomen o </w:t>
      </w:r>
      <w:r w:rsidR="00F8261A">
        <w:t xml:space="preserve">la </w:t>
      </w:r>
      <w:r>
        <w:t>espalda.</w:t>
      </w:r>
    </w:p>
    <w:p w14:paraId="7F812FAD" w14:textId="77777777" w:rsidR="007D1D93" w:rsidRPr="007D1D93" w:rsidRDefault="007D1D93" w:rsidP="00697FFC">
      <w:pPr>
        <w:pStyle w:val="BodyText"/>
        <w:tabs>
          <w:tab w:val="left" w:pos="10800"/>
        </w:tabs>
        <w:rPr>
          <w:sz w:val="16"/>
          <w:szCs w:val="16"/>
        </w:rPr>
      </w:pPr>
    </w:p>
    <w:p w14:paraId="1A0EFEDB" w14:textId="739E49A1" w:rsidR="004E6DF7" w:rsidRDefault="007D1D93" w:rsidP="00697FFC">
      <w:pPr>
        <w:pStyle w:val="BodyText"/>
        <w:tabs>
          <w:tab w:val="left" w:pos="10800"/>
        </w:tabs>
        <w:rPr>
          <w:szCs w:val="22"/>
        </w:rPr>
      </w:pPr>
      <w:r>
        <w:t xml:space="preserve">Menos del 1 % de las personas infectadas con </w:t>
      </w:r>
      <w:r w:rsidR="00D92967">
        <w:t xml:space="preserve">el </w:t>
      </w:r>
      <w:r>
        <w:t>WNV desarrollan</w:t>
      </w:r>
      <w:r w:rsidR="00F8261A">
        <w:t xml:space="preserve"> una</w:t>
      </w:r>
      <w:r>
        <w:t xml:space="preserve"> enfermedad grave, que incluye encefalitis o meningitis. Los síntomas de la enfermedad grave pueden incluir fiebre elevada, dolor de cabeza, rigidez del cuello, somnolencia, desorientación, coma, temblores, convulsiones, debilidad muscular, pérdida de la visión, entumecimiento y parálisis. Las personas mayores de 50 años tienen </w:t>
      </w:r>
      <w:r w:rsidR="00F8261A">
        <w:t xml:space="preserve">un </w:t>
      </w:r>
      <w:r>
        <w:t>riesgo más alto de sufrir la enfermedad en forma grave.</w:t>
      </w:r>
    </w:p>
    <w:p w14:paraId="4C53C68A" w14:textId="77777777" w:rsidR="007D1D93" w:rsidRPr="002D3D20" w:rsidRDefault="007D1D93" w:rsidP="00697FFC">
      <w:pPr>
        <w:pStyle w:val="BodyText"/>
        <w:tabs>
          <w:tab w:val="left" w:pos="10800"/>
        </w:tabs>
        <w:rPr>
          <w:sz w:val="16"/>
          <w:szCs w:val="16"/>
        </w:rPr>
      </w:pPr>
    </w:p>
    <w:p w14:paraId="44F471B3" w14:textId="77777777" w:rsidR="007D1D93" w:rsidRDefault="007D1D93" w:rsidP="00697FFC">
      <w:pPr>
        <w:pStyle w:val="BodyText"/>
        <w:tabs>
          <w:tab w:val="left" w:pos="10800"/>
        </w:tabs>
        <w:rPr>
          <w:rFonts w:ascii="Calibri" w:eastAsia="MS Mincho" w:hAnsi="Calibri"/>
          <w:b/>
          <w:bCs/>
          <w:noProof/>
          <w:color w:val="4F81BD"/>
          <w:sz w:val="32"/>
          <w:szCs w:val="32"/>
        </w:rPr>
      </w:pPr>
      <w:r>
        <w:rPr>
          <w:rFonts w:ascii="Calibri" w:hAnsi="Calibri"/>
          <w:b/>
          <w:color w:val="4F81BD"/>
          <w:sz w:val="32"/>
        </w:rPr>
        <w:t>¿Qué tan común es el WNV en Massachusetts?</w:t>
      </w:r>
    </w:p>
    <w:p w14:paraId="711A56EB" w14:textId="36FE212D" w:rsidR="00D92967" w:rsidRDefault="00F8261A" w:rsidP="00697FFC">
      <w:pPr>
        <w:pStyle w:val="BodyText"/>
        <w:tabs>
          <w:tab w:val="left" w:pos="10800"/>
        </w:tabs>
      </w:pPr>
      <w:r>
        <w:t>Como</w:t>
      </w:r>
      <w:r w:rsidR="007D1D93">
        <w:t xml:space="preserve"> la mayoría de las personas que se exponen al WNV no presentan síntomas, es difícil saber exactamente cuántos son los casos. </w:t>
      </w:r>
      <w:r w:rsidR="00D92967">
        <w:t>Los casos que se</w:t>
      </w:r>
      <w:r w:rsidR="007D1D93">
        <w:t xml:space="preserve"> suelen reportar </w:t>
      </w:r>
      <w:r w:rsidR="00D92967">
        <w:t>son los</w:t>
      </w:r>
      <w:r w:rsidR="007D1D93">
        <w:t xml:space="preserve"> de las personas que desarrollan la </w:t>
      </w:r>
      <w:r w:rsidR="003D5D02">
        <w:t xml:space="preserve">enfermedad grave causada por el WNV. Entre 2011 y 2020, los casos reportados de infección por el WNV en </w:t>
      </w:r>
      <w:r w:rsidR="00D92967">
        <w:br w:type="page"/>
      </w:r>
    </w:p>
    <w:p w14:paraId="3C9FC27C" w14:textId="630A4CB2" w:rsidR="00D92967" w:rsidRDefault="009C56E3" w:rsidP="003D5D02">
      <w:pPr>
        <w:pStyle w:val="BodyText"/>
        <w:tabs>
          <w:tab w:val="left" w:pos="1080"/>
        </w:tabs>
        <w:spacing w:before="120" w:after="120" w:line="274" w:lineRule="exact"/>
        <w:ind w:right="28"/>
        <w:jc w:val="right"/>
        <w:rPr>
          <w:b/>
          <w:bCs/>
          <w:szCs w:val="24"/>
        </w:rPr>
      </w:pPr>
      <w:r>
        <w:rPr>
          <w:noProof/>
        </w:rPr>
        <w:lastRenderedPageBreak/>
        <mc:AlternateContent>
          <mc:Choice Requires="wps">
            <w:drawing>
              <wp:anchor distT="0" distB="0" distL="114300" distR="114300" simplePos="0" relativeHeight="251663872" behindDoc="0" locked="0" layoutInCell="1" allowOverlap="1" wp14:anchorId="1D2D4100" wp14:editId="6C236BE6">
                <wp:simplePos x="0" y="0"/>
                <wp:positionH relativeFrom="page">
                  <wp:posOffset>35169</wp:posOffset>
                </wp:positionH>
                <wp:positionV relativeFrom="paragraph">
                  <wp:posOffset>-865261</wp:posOffset>
                </wp:positionV>
                <wp:extent cx="7000875" cy="753110"/>
                <wp:effectExtent l="0" t="0" r="635" b="127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7F0F6" w14:textId="77777777" w:rsidR="009C56E3" w:rsidRPr="00E16847" w:rsidRDefault="009C56E3" w:rsidP="009C56E3">
                            <w:pPr>
                              <w:pStyle w:val="BIDPUBHEALTHFACTSHEET"/>
                            </w:pPr>
                            <w:r>
                              <w:t>HOJA DE DATOS DEL DEPARTAMENTO DE SALUD PÚBLICA DE MASSACHUSETTS</w:t>
                            </w:r>
                          </w:p>
                          <w:p w14:paraId="6BF3DEE3" w14:textId="77777777" w:rsidR="009C56E3" w:rsidRPr="001A0372" w:rsidRDefault="009C56E3" w:rsidP="009C56E3">
                            <w:pPr>
                              <w:pStyle w:val="BIDTitle"/>
                            </w:pPr>
                            <w:r>
                              <w:t xml:space="preserve"> Virus del Nilo Occidental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D4100" id="_x0000_s1027" type="#_x0000_t202" style="position:absolute;left:0;text-align:left;margin-left:2.75pt;margin-top:-68.15pt;width:551.25pt;height:59.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" filled="f" stroked="f">
                <v:textbox inset=",7.2pt,,7.2pt">
                  <w:txbxContent>
                    <w:p w14:paraId="1D47F0F6" w14:textId="77777777" w:rsidR="009C56E3" w:rsidRPr="00E16847" w:rsidRDefault="009C56E3" w:rsidP="009C56E3">
                      <w:pPr>
                        <w:pStyle w:val="BIDPUBHEALTHFACTSHEET"/>
                      </w:pPr>
                      <w:r>
                        <w:t>HOJA DE DATOS DEL DEPARTAMENTO DE SALUD PÚBLICA DE MASSACHUSETTS</w:t>
                      </w:r>
                    </w:p>
                    <w:p w14:paraId="6BF3DEE3" w14:textId="77777777" w:rsidR="009C56E3" w:rsidRPr="001A0372" w:rsidRDefault="009C56E3" w:rsidP="009C56E3">
                      <w:pPr>
                        <w:pStyle w:val="BIDTitle"/>
                      </w:pPr>
                      <w:r>
                        <w:t xml:space="preserve"> Virus del Nilo Occidental </w:t>
                      </w:r>
                    </w:p>
                  </w:txbxContent>
                </v:textbox>
                <w10:wrap anchorx="page"/>
              </v:shape>
            </w:pict>
          </mc:Fallback>
        </mc:AlternateContent>
      </w:r>
      <w:r>
        <w:rPr>
          <w:noProof/>
        </w:rPr>
        <mc:AlternateContent>
          <mc:Choice Requires="wps">
            <w:drawing>
              <wp:anchor distT="0" distB="0" distL="114300" distR="114300" simplePos="0" relativeHeight="251661824" behindDoc="1" locked="0" layoutInCell="1" allowOverlap="1" wp14:anchorId="53AF6C50" wp14:editId="0DCA4596">
                <wp:simplePos x="0" y="0"/>
                <wp:positionH relativeFrom="page">
                  <wp:posOffset>35169</wp:posOffset>
                </wp:positionH>
                <wp:positionV relativeFrom="page">
                  <wp:posOffset>35169</wp:posOffset>
                </wp:positionV>
                <wp:extent cx="7772400" cy="8001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8001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E211E77" id="Rectangle 1" o:spid="_x0000_s1026" style="position:absolute;margin-left:2.75pt;margin-top:2.75pt;width:612pt;height:6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" fillcolor="#4f81bd" stroked="f">
                <v:fill color2="#152355" rotate="t" focus="100%" type="gradient"/>
                <v:shadow opacity="22936f" origin=",.5" offset="0,.63889mm"/>
                <w10:wrap anchorx="page" anchory="page"/>
              </v:rect>
            </w:pict>
          </mc:Fallback>
        </mc:AlternateContent>
      </w:r>
      <w:r w:rsidR="00D92967">
        <w:rPr>
          <w:rFonts w:ascii="Calibri"/>
          <w:b/>
          <w:bCs/>
          <w:color w:val="152254"/>
          <w:sz w:val="20"/>
        </w:rPr>
        <w:t>P</w:t>
      </w:r>
      <w:r w:rsidR="00D92967">
        <w:rPr>
          <w:rFonts w:ascii="Calibri"/>
          <w:b/>
          <w:bCs/>
          <w:color w:val="152254"/>
          <w:sz w:val="20"/>
        </w:rPr>
        <w:t>á</w:t>
      </w:r>
      <w:r w:rsidR="00D92967">
        <w:rPr>
          <w:rFonts w:ascii="Calibri"/>
          <w:b/>
          <w:bCs/>
          <w:color w:val="152254"/>
          <w:sz w:val="20"/>
        </w:rPr>
        <w:t>g. 2 de 3</w:t>
      </w:r>
    </w:p>
    <w:p w14:paraId="70BACA7F" w14:textId="3CC70634" w:rsidR="004E6DF7" w:rsidRDefault="007D1D93" w:rsidP="00697FFC">
      <w:pPr>
        <w:pStyle w:val="BodyText"/>
        <w:tabs>
          <w:tab w:val="left" w:pos="10800"/>
        </w:tabs>
        <w:rPr>
          <w:szCs w:val="22"/>
        </w:rPr>
      </w:pPr>
      <w:r>
        <w:t>Massachusetts fueron 148. Siete de esas personas fallecieron. Los casos que se identificaron ocurrieron en distintas partes del estado.</w:t>
      </w:r>
    </w:p>
    <w:p w14:paraId="48F76E9C" w14:textId="77777777" w:rsidR="007D1D93" w:rsidRPr="002D3D20" w:rsidRDefault="007D1D93" w:rsidP="00697FFC">
      <w:pPr>
        <w:pStyle w:val="BodyText"/>
        <w:tabs>
          <w:tab w:val="left" w:pos="10800"/>
        </w:tabs>
        <w:rPr>
          <w:sz w:val="16"/>
          <w:szCs w:val="16"/>
        </w:rPr>
      </w:pPr>
    </w:p>
    <w:p w14:paraId="575B35E8" w14:textId="77777777" w:rsidR="004E6DF7" w:rsidRPr="004E6DF7" w:rsidRDefault="004E6DF7" w:rsidP="00697FFC">
      <w:pPr>
        <w:pStyle w:val="Heading2"/>
        <w:tabs>
          <w:tab w:val="left" w:pos="10800"/>
        </w:tabs>
        <w:rPr>
          <w:rFonts w:ascii="Calibri" w:eastAsia="MS Mincho" w:hAnsi="Calibri" w:cs="Times New Roman"/>
          <w:noProof/>
          <w:color w:val="4F81BD"/>
          <w:sz w:val="32"/>
          <w:szCs w:val="32"/>
        </w:rPr>
      </w:pPr>
      <w:r>
        <w:rPr>
          <w:rFonts w:ascii="Calibri" w:hAnsi="Calibri"/>
          <w:color w:val="4F81BD"/>
          <w:sz w:val="32"/>
        </w:rPr>
        <w:t>¿Qué puede hacer usted para protegerse del WNV?</w:t>
      </w:r>
    </w:p>
    <w:p w14:paraId="5773E928" w14:textId="77777777" w:rsidR="005010DD" w:rsidRDefault="005010DD" w:rsidP="00697FFC">
      <w:pPr>
        <w:tabs>
          <w:tab w:val="left" w:pos="10800"/>
        </w:tabs>
        <w:spacing w:after="40"/>
        <w:rPr>
          <w:rFonts w:ascii="Times New Roman" w:hAnsi="Times New Roman"/>
        </w:rPr>
      </w:pPr>
      <w:r w:rsidRPr="005010DD">
        <w:rPr>
          <w:rFonts w:ascii="Times New Roman" w:hAnsi="Times New Roman"/>
        </w:rPr>
        <w:t>Como el VNO se transmite normalmente a través de los mosquitos, aquí hay algunas cosas que puede hacer para reducir las posibilidades de ser picado:</w:t>
      </w:r>
    </w:p>
    <w:p w14:paraId="237A2F6B" w14:textId="77777777" w:rsidR="005010DD" w:rsidRPr="005010DD" w:rsidRDefault="005010DD" w:rsidP="00697FFC">
      <w:pPr>
        <w:numPr>
          <w:ilvl w:val="0"/>
          <w:numId w:val="5"/>
        </w:numPr>
        <w:tabs>
          <w:tab w:val="clear" w:pos="360"/>
          <w:tab w:val="num" w:pos="-6120"/>
        </w:tabs>
        <w:autoSpaceDE w:val="0"/>
        <w:autoSpaceDN w:val="0"/>
        <w:adjustRightInd w:val="0"/>
        <w:spacing w:after="40"/>
        <w:rPr>
          <w:rFonts w:ascii="Times New Roman" w:hAnsi="Times New Roman"/>
          <w:szCs w:val="22"/>
        </w:rPr>
      </w:pPr>
      <w:r w:rsidRPr="005010DD">
        <w:rPr>
          <w:rFonts w:ascii="Times New Roman" w:hAnsi="Times New Roman"/>
        </w:rPr>
        <w:t>Programe los eventos al aire libre para evitar las horas entre el atardecer y el amanecer, cuando los mosquitos están más activos.</w:t>
      </w:r>
    </w:p>
    <w:p w14:paraId="19683138" w14:textId="1D1AAD61" w:rsidR="004E6DF7" w:rsidRPr="004E6DF7" w:rsidRDefault="004E6DF7" w:rsidP="00697FFC">
      <w:pPr>
        <w:numPr>
          <w:ilvl w:val="0"/>
          <w:numId w:val="5"/>
        </w:numPr>
        <w:tabs>
          <w:tab w:val="clear" w:pos="360"/>
          <w:tab w:val="num" w:pos="-6120"/>
        </w:tabs>
        <w:autoSpaceDE w:val="0"/>
        <w:autoSpaceDN w:val="0"/>
        <w:adjustRightInd w:val="0"/>
        <w:spacing w:after="40"/>
        <w:rPr>
          <w:rFonts w:ascii="Times New Roman" w:hAnsi="Times New Roman"/>
          <w:szCs w:val="22"/>
        </w:rPr>
      </w:pPr>
      <w:r>
        <w:rPr>
          <w:rFonts w:ascii="Times New Roman" w:hAnsi="Times New Roman"/>
        </w:rPr>
        <w:t>Cuando esté al aire libre, use pantalones largos, camisa de mangas largas y calcetines. Esto puede ser complicado cuando el clima es caluroso, pero ayudará a mantener a los mosquitos alejados de su piel.</w:t>
      </w:r>
    </w:p>
    <w:p w14:paraId="010A402A" w14:textId="030515A4" w:rsidR="004E6DF7" w:rsidRPr="00C11A12" w:rsidRDefault="004E6DF7" w:rsidP="00F574DE">
      <w:pPr>
        <w:numPr>
          <w:ilvl w:val="0"/>
          <w:numId w:val="5"/>
        </w:numPr>
        <w:tabs>
          <w:tab w:val="clear" w:pos="360"/>
          <w:tab w:val="num" w:pos="-5580"/>
        </w:tabs>
        <w:spacing w:after="40"/>
        <w:ind w:left="367"/>
        <w:rPr>
          <w:rFonts w:ascii="Times New Roman" w:hAnsi="Times New Roman"/>
        </w:rPr>
      </w:pPr>
      <w:r w:rsidRPr="00C11A12">
        <w:rPr>
          <w:rFonts w:ascii="Times New Roman" w:hAnsi="Times New Roman"/>
        </w:rPr>
        <w:t xml:space="preserve">Utilice un repelente con </w:t>
      </w:r>
      <w:r w:rsidRPr="00C11A12">
        <w:rPr>
          <w:rFonts w:ascii="Times New Roman" w:hAnsi="Times New Roman"/>
          <w:b/>
        </w:rPr>
        <w:t>DEET</w:t>
      </w:r>
      <w:r w:rsidRPr="00C11A12">
        <w:rPr>
          <w:rFonts w:ascii="Times New Roman" w:hAnsi="Times New Roman"/>
        </w:rPr>
        <w:t xml:space="preserve"> (N, N-</w:t>
      </w:r>
      <w:proofErr w:type="spellStart"/>
      <w:r w:rsidRPr="00C11A12">
        <w:rPr>
          <w:rFonts w:ascii="Times New Roman" w:hAnsi="Times New Roman"/>
        </w:rPr>
        <w:t>dietil</w:t>
      </w:r>
      <w:proofErr w:type="spellEnd"/>
      <w:r w:rsidRPr="00C11A12">
        <w:rPr>
          <w:rFonts w:ascii="Times New Roman" w:hAnsi="Times New Roman"/>
        </w:rPr>
        <w:t>-m-</w:t>
      </w:r>
      <w:proofErr w:type="spellStart"/>
      <w:r w:rsidRPr="00C11A12">
        <w:rPr>
          <w:rFonts w:ascii="Times New Roman" w:hAnsi="Times New Roman"/>
        </w:rPr>
        <w:t>toluamida</w:t>
      </w:r>
      <w:proofErr w:type="spellEnd"/>
      <w:r w:rsidRPr="00C11A12">
        <w:rPr>
          <w:rFonts w:ascii="Times New Roman" w:hAnsi="Times New Roman"/>
        </w:rPr>
        <w:t xml:space="preserve">), </w:t>
      </w:r>
      <w:r w:rsidRPr="00C11A12">
        <w:rPr>
          <w:rFonts w:ascii="Times New Roman" w:hAnsi="Times New Roman"/>
          <w:b/>
        </w:rPr>
        <w:t xml:space="preserve">permetrina, </w:t>
      </w:r>
      <w:proofErr w:type="spellStart"/>
      <w:r w:rsidRPr="00C11A12">
        <w:rPr>
          <w:rFonts w:ascii="Times New Roman" w:hAnsi="Times New Roman"/>
          <w:b/>
        </w:rPr>
        <w:t>picaridina</w:t>
      </w:r>
      <w:proofErr w:type="spellEnd"/>
      <w:r w:rsidRPr="00C11A12">
        <w:rPr>
          <w:rFonts w:ascii="Times New Roman" w:hAnsi="Times New Roman"/>
        </w:rPr>
        <w:t xml:space="preserve"> (KBR 3023), </w:t>
      </w:r>
      <w:r w:rsidRPr="00C11A12">
        <w:rPr>
          <w:rFonts w:ascii="Times New Roman" w:hAnsi="Times New Roman"/>
          <w:b/>
        </w:rPr>
        <w:t xml:space="preserve">IR3535 </w:t>
      </w:r>
      <w:r w:rsidRPr="00C11A12">
        <w:rPr>
          <w:rFonts w:ascii="Times New Roman" w:hAnsi="Times New Roman"/>
        </w:rPr>
        <w:t>(</w:t>
      </w:r>
      <w:r w:rsidR="00C11A12" w:rsidRPr="00C11A12">
        <w:rPr>
          <w:rFonts w:ascii="Times New Roman" w:hAnsi="Times New Roman"/>
        </w:rPr>
        <w:t xml:space="preserve">ácido </w:t>
      </w:r>
      <w:r w:rsidRPr="00C11A12">
        <w:rPr>
          <w:rFonts w:ascii="Times New Roman" w:hAnsi="Times New Roman"/>
        </w:rPr>
        <w:t>3-[N-</w:t>
      </w:r>
      <w:proofErr w:type="spellStart"/>
      <w:r w:rsidRPr="00C11A12">
        <w:rPr>
          <w:rFonts w:ascii="Times New Roman" w:hAnsi="Times New Roman"/>
        </w:rPr>
        <w:t>butil</w:t>
      </w:r>
      <w:proofErr w:type="spellEnd"/>
      <w:r w:rsidRPr="00C11A12">
        <w:rPr>
          <w:rFonts w:ascii="Times New Roman" w:hAnsi="Times New Roman"/>
        </w:rPr>
        <w:t>-N-acetil]-</w:t>
      </w:r>
      <w:proofErr w:type="spellStart"/>
      <w:r w:rsidRPr="00C11A12">
        <w:rPr>
          <w:rFonts w:ascii="Times New Roman" w:hAnsi="Times New Roman"/>
        </w:rPr>
        <w:t>aminopropiónico</w:t>
      </w:r>
      <w:proofErr w:type="spellEnd"/>
      <w:r w:rsidRPr="00C11A12">
        <w:rPr>
          <w:rFonts w:ascii="Times New Roman" w:hAnsi="Times New Roman"/>
        </w:rPr>
        <w:t xml:space="preserve">) o </w:t>
      </w:r>
      <w:r w:rsidRPr="00C11A12">
        <w:rPr>
          <w:rFonts w:ascii="Times New Roman" w:hAnsi="Times New Roman"/>
          <w:b/>
        </w:rPr>
        <w:t>aceite de eucalipto limón</w:t>
      </w:r>
      <w:r w:rsidRPr="00C11A12">
        <w:rPr>
          <w:rFonts w:ascii="Times New Roman" w:hAnsi="Times New Roman"/>
        </w:rPr>
        <w:t xml:space="preserve"> [p-</w:t>
      </w:r>
      <w:proofErr w:type="spellStart"/>
      <w:r w:rsidRPr="00C11A12">
        <w:rPr>
          <w:rFonts w:ascii="Times New Roman" w:hAnsi="Times New Roman"/>
        </w:rPr>
        <w:t>mentano</w:t>
      </w:r>
      <w:proofErr w:type="spellEnd"/>
      <w:r w:rsidRPr="00C11A12">
        <w:rPr>
          <w:rFonts w:ascii="Times New Roman" w:hAnsi="Times New Roman"/>
        </w:rPr>
        <w:t xml:space="preserve"> 3, 8-diol (PMD)] según las instrucciones que aparecen en la etiqueta del producto. Los productos con DEET no deberían aplicarse a bebés menores de dos meses, y deben utilizarse en concentraciones del 30 % o menos en niños mayores</w:t>
      </w:r>
      <w:r w:rsidR="004368FD">
        <w:rPr>
          <w:rFonts w:ascii="Times New Roman" w:hAnsi="Times New Roman"/>
        </w:rPr>
        <w:t xml:space="preserve"> a esa edad</w:t>
      </w:r>
      <w:r w:rsidRPr="00C11A12">
        <w:rPr>
          <w:rFonts w:ascii="Times New Roman" w:hAnsi="Times New Roman"/>
        </w:rPr>
        <w:t xml:space="preserve">. </w:t>
      </w:r>
      <w:r w:rsidR="004368FD">
        <w:rPr>
          <w:rFonts w:ascii="Times New Roman" w:hAnsi="Times New Roman"/>
        </w:rPr>
        <w:t xml:space="preserve">El </w:t>
      </w:r>
      <w:r w:rsidR="004368FD" w:rsidRPr="00C11A12">
        <w:rPr>
          <w:rFonts w:ascii="Times New Roman" w:hAnsi="Times New Roman"/>
        </w:rPr>
        <w:t xml:space="preserve">aceite de eucalipto limón </w:t>
      </w:r>
      <w:r w:rsidR="004368FD">
        <w:rPr>
          <w:rFonts w:ascii="Times New Roman" w:hAnsi="Times New Roman"/>
        </w:rPr>
        <w:t>n</w:t>
      </w:r>
      <w:r w:rsidRPr="00C11A12">
        <w:rPr>
          <w:rFonts w:ascii="Times New Roman" w:hAnsi="Times New Roman"/>
        </w:rPr>
        <w:t>o debe utilizar</w:t>
      </w:r>
      <w:r w:rsidR="004368FD">
        <w:rPr>
          <w:rFonts w:ascii="Times New Roman" w:hAnsi="Times New Roman"/>
        </w:rPr>
        <w:t>se</w:t>
      </w:r>
      <w:r w:rsidRPr="00C11A12">
        <w:rPr>
          <w:rFonts w:ascii="Times New Roman" w:hAnsi="Times New Roman"/>
        </w:rPr>
        <w:t xml:space="preserve"> en niños menores de tres años. Los productos con permetrina se usan sobre </w:t>
      </w:r>
      <w:r w:rsidR="005010DD">
        <w:rPr>
          <w:rFonts w:ascii="Times New Roman" w:hAnsi="Times New Roman"/>
        </w:rPr>
        <w:t>l</w:t>
      </w:r>
      <w:r w:rsidR="00C11A12">
        <w:rPr>
          <w:rFonts w:ascii="Times New Roman" w:hAnsi="Times New Roman"/>
        </w:rPr>
        <w:t xml:space="preserve">a </w:t>
      </w:r>
      <w:r w:rsidR="005010DD">
        <w:rPr>
          <w:rFonts w:ascii="Times New Roman" w:hAnsi="Times New Roman"/>
        </w:rPr>
        <w:t>ropa</w:t>
      </w:r>
      <w:r w:rsidRPr="00C11A12">
        <w:rPr>
          <w:rFonts w:ascii="Times New Roman" w:hAnsi="Times New Roman"/>
        </w:rPr>
        <w:t xml:space="preserve">, calzado, telas </w:t>
      </w:r>
      <w:r w:rsidR="005010DD">
        <w:rPr>
          <w:rFonts w:ascii="Times New Roman" w:hAnsi="Times New Roman"/>
        </w:rPr>
        <w:t xml:space="preserve">de </w:t>
      </w:r>
      <w:r w:rsidRPr="00C11A12">
        <w:rPr>
          <w:rFonts w:ascii="Times New Roman" w:hAnsi="Times New Roman"/>
        </w:rPr>
        <w:t>mosquiter</w:t>
      </w:r>
      <w:r w:rsidR="005010DD">
        <w:rPr>
          <w:rFonts w:ascii="Times New Roman" w:hAnsi="Times New Roman"/>
        </w:rPr>
        <w:t>o</w:t>
      </w:r>
      <w:r w:rsidRPr="00C11A12">
        <w:rPr>
          <w:rFonts w:ascii="Times New Roman" w:hAnsi="Times New Roman"/>
        </w:rPr>
        <w:t xml:space="preserve">s para la cama y equipos para acampar, y </w:t>
      </w:r>
      <w:r w:rsidR="004368FD">
        <w:rPr>
          <w:rFonts w:ascii="Times New Roman" w:hAnsi="Times New Roman"/>
        </w:rPr>
        <w:t xml:space="preserve">los mismos </w:t>
      </w:r>
      <w:r w:rsidRPr="00C11A12">
        <w:rPr>
          <w:rFonts w:ascii="Times New Roman" w:hAnsi="Times New Roman"/>
        </w:rPr>
        <w:t xml:space="preserve">no deben aplicarse sobre la piel.  </w:t>
      </w:r>
    </w:p>
    <w:p w14:paraId="5B935098" w14:textId="77777777" w:rsidR="005010DD" w:rsidRDefault="005010DD" w:rsidP="00697FFC">
      <w:pPr>
        <w:numPr>
          <w:ilvl w:val="0"/>
          <w:numId w:val="5"/>
        </w:numPr>
        <w:tabs>
          <w:tab w:val="clear" w:pos="360"/>
          <w:tab w:val="num" w:pos="-4500"/>
        </w:tabs>
        <w:spacing w:after="40"/>
        <w:rPr>
          <w:rFonts w:ascii="Times New Roman" w:hAnsi="Times New Roman"/>
        </w:rPr>
      </w:pPr>
      <w:r w:rsidRPr="005010DD">
        <w:rPr>
          <w:rFonts w:ascii="Times New Roman" w:hAnsi="Times New Roman"/>
          <w:noProof/>
        </w:rPr>
        <w:t>Mantenga los mosquitos fuera de su casa reparando los agujeros de los mosquiteros y asegurándose de que están bien sujetos a todas las puertas y ventanas.</w:t>
      </w:r>
      <w:r>
        <w:rPr>
          <w:rFonts w:ascii="Times New Roman" w:hAnsi="Times New Roman"/>
          <w:noProof/>
        </w:rPr>
        <w:t>.</w:t>
      </w:r>
    </w:p>
    <w:p w14:paraId="63FE7041" w14:textId="467A4419" w:rsidR="004E6DF7" w:rsidRPr="004E6DF7" w:rsidRDefault="004E6DF7" w:rsidP="00697FFC">
      <w:pPr>
        <w:numPr>
          <w:ilvl w:val="0"/>
          <w:numId w:val="5"/>
        </w:numPr>
        <w:tabs>
          <w:tab w:val="clear" w:pos="360"/>
          <w:tab w:val="num" w:pos="-4500"/>
        </w:tabs>
        <w:spacing w:after="40"/>
        <w:rPr>
          <w:rFonts w:ascii="Times New Roman" w:hAnsi="Times New Roman"/>
        </w:rPr>
      </w:pPr>
      <w:r>
        <w:rPr>
          <w:rFonts w:ascii="Times New Roman" w:hAnsi="Times New Roman"/>
        </w:rPr>
        <w:t xml:space="preserve">Elimine las áreas de agua estancada </w:t>
      </w:r>
      <w:r w:rsidR="00C11A12">
        <w:rPr>
          <w:rFonts w:ascii="Times New Roman" w:hAnsi="Times New Roman"/>
        </w:rPr>
        <w:t>cerca</w:t>
      </w:r>
      <w:r>
        <w:rPr>
          <w:rFonts w:ascii="Times New Roman" w:hAnsi="Times New Roman"/>
        </w:rPr>
        <w:t xml:space="preserve"> de su hogar. Estas son algunas sugerencias:</w:t>
      </w:r>
    </w:p>
    <w:p w14:paraId="33255A5F" w14:textId="35ACF2B5" w:rsidR="004E6DF7" w:rsidRPr="004E6DF7" w:rsidRDefault="004E6DF7" w:rsidP="00697FFC">
      <w:pPr>
        <w:numPr>
          <w:ilvl w:val="0"/>
          <w:numId w:val="6"/>
        </w:numPr>
        <w:tabs>
          <w:tab w:val="clear" w:pos="360"/>
        </w:tabs>
        <w:spacing w:after="40"/>
        <w:ind w:left="720"/>
        <w:rPr>
          <w:rFonts w:ascii="Times New Roman" w:hAnsi="Times New Roman"/>
        </w:rPr>
      </w:pPr>
      <w:r>
        <w:rPr>
          <w:rFonts w:ascii="Times New Roman" w:hAnsi="Times New Roman"/>
        </w:rPr>
        <w:t>Inspeccione el terreno alrededor de su casa para comprobar si hay recipientes u otros objetos que podrían recolectar agua</w:t>
      </w:r>
      <w:r w:rsidR="00C11A12">
        <w:rPr>
          <w:rFonts w:ascii="Times New Roman" w:hAnsi="Times New Roman"/>
        </w:rPr>
        <w:t>;</w:t>
      </w:r>
      <w:r>
        <w:rPr>
          <w:rFonts w:ascii="Times New Roman" w:hAnsi="Times New Roman"/>
        </w:rPr>
        <w:t xml:space="preserve"> </w:t>
      </w:r>
      <w:r w:rsidR="005010DD" w:rsidRPr="005010DD">
        <w:rPr>
          <w:rFonts w:ascii="Times New Roman" w:hAnsi="Times New Roman"/>
        </w:rPr>
        <w:t>vuélquelos</w:t>
      </w:r>
      <w:r>
        <w:rPr>
          <w:rFonts w:ascii="Times New Roman" w:hAnsi="Times New Roman"/>
        </w:rPr>
        <w:t xml:space="preserve">, vacíelos regularmente o </w:t>
      </w:r>
      <w:r w:rsidR="005010DD">
        <w:rPr>
          <w:rFonts w:ascii="Times New Roman" w:hAnsi="Times New Roman"/>
        </w:rPr>
        <w:t>deséchelos</w:t>
      </w:r>
      <w:r>
        <w:rPr>
          <w:rFonts w:ascii="Times New Roman" w:hAnsi="Times New Roman"/>
        </w:rPr>
        <w:t xml:space="preserve">.  </w:t>
      </w:r>
    </w:p>
    <w:p w14:paraId="3B08B731" w14:textId="7A8A80D0" w:rsidR="004E6DF7" w:rsidRPr="004E6DF7" w:rsidRDefault="004E6DF7" w:rsidP="00697FFC">
      <w:pPr>
        <w:numPr>
          <w:ilvl w:val="0"/>
          <w:numId w:val="6"/>
        </w:numPr>
        <w:tabs>
          <w:tab w:val="clear" w:pos="360"/>
        </w:tabs>
        <w:spacing w:after="40"/>
        <w:ind w:left="720"/>
        <w:rPr>
          <w:rFonts w:ascii="Times New Roman" w:hAnsi="Times New Roman"/>
        </w:rPr>
      </w:pPr>
      <w:r>
        <w:rPr>
          <w:rFonts w:ascii="Times New Roman" w:hAnsi="Times New Roman"/>
        </w:rPr>
        <w:t xml:space="preserve">Realice perforaciones en el fondo de los contenedores </w:t>
      </w:r>
      <w:r w:rsidR="00680741">
        <w:rPr>
          <w:rFonts w:ascii="Times New Roman" w:hAnsi="Times New Roman"/>
        </w:rPr>
        <w:t>de</w:t>
      </w:r>
      <w:r>
        <w:rPr>
          <w:rFonts w:ascii="Times New Roman" w:hAnsi="Times New Roman"/>
        </w:rPr>
        <w:t xml:space="preserve"> reciclaje que se encuentren en el exterior </w:t>
      </w:r>
      <w:r w:rsidR="004368FD">
        <w:rPr>
          <w:rFonts w:ascii="Times New Roman" w:hAnsi="Times New Roman"/>
        </w:rPr>
        <w:t>de manera</w:t>
      </w:r>
      <w:r>
        <w:rPr>
          <w:rFonts w:ascii="Times New Roman" w:hAnsi="Times New Roman"/>
        </w:rPr>
        <w:t xml:space="preserve"> que el agua pueda drenar. </w:t>
      </w:r>
    </w:p>
    <w:p w14:paraId="5868B3FB" w14:textId="77777777" w:rsidR="004E6DF7" w:rsidRPr="004E6DF7" w:rsidRDefault="004E6DF7" w:rsidP="00697FFC">
      <w:pPr>
        <w:numPr>
          <w:ilvl w:val="0"/>
          <w:numId w:val="6"/>
        </w:numPr>
        <w:tabs>
          <w:tab w:val="clear" w:pos="360"/>
        </w:tabs>
        <w:spacing w:after="40"/>
        <w:ind w:left="720"/>
        <w:rPr>
          <w:rFonts w:ascii="Times New Roman" w:hAnsi="Times New Roman"/>
        </w:rPr>
      </w:pPr>
      <w:r>
        <w:rPr>
          <w:rFonts w:ascii="Times New Roman" w:hAnsi="Times New Roman"/>
        </w:rPr>
        <w:t>Limpie los desagües obstruidos del tejado; retire las hojas y desechos que puedan impedir el drenaje del agua de lluvia.</w:t>
      </w:r>
    </w:p>
    <w:p w14:paraId="43CD9493" w14:textId="7537BF3E" w:rsidR="004E6DF7" w:rsidRPr="004E6DF7" w:rsidRDefault="00680741" w:rsidP="00697FFC">
      <w:pPr>
        <w:numPr>
          <w:ilvl w:val="0"/>
          <w:numId w:val="6"/>
        </w:numPr>
        <w:tabs>
          <w:tab w:val="clear" w:pos="360"/>
        </w:tabs>
        <w:spacing w:after="40"/>
        <w:ind w:left="720"/>
        <w:rPr>
          <w:rFonts w:ascii="Times New Roman" w:hAnsi="Times New Roman"/>
        </w:rPr>
      </w:pPr>
      <w:r w:rsidRPr="00680741">
        <w:rPr>
          <w:rFonts w:ascii="Times New Roman" w:hAnsi="Times New Roman"/>
        </w:rPr>
        <w:t>Voltee las piscinas de plástico y las carretillas cuando no las use.</w:t>
      </w:r>
    </w:p>
    <w:p w14:paraId="67A4CB88" w14:textId="5186542E" w:rsidR="00680741" w:rsidRDefault="00680741" w:rsidP="00697FFC">
      <w:pPr>
        <w:numPr>
          <w:ilvl w:val="0"/>
          <w:numId w:val="6"/>
        </w:numPr>
        <w:tabs>
          <w:tab w:val="clear" w:pos="360"/>
        </w:tabs>
        <w:spacing w:after="40"/>
        <w:ind w:left="720"/>
        <w:rPr>
          <w:rFonts w:ascii="Times New Roman" w:hAnsi="Times New Roman"/>
        </w:rPr>
      </w:pPr>
      <w:r w:rsidRPr="00680741">
        <w:rPr>
          <w:rFonts w:ascii="Times New Roman" w:hAnsi="Times New Roman"/>
        </w:rPr>
        <w:t xml:space="preserve">Cambie el agua de los baños para pájaros </w:t>
      </w:r>
      <w:r>
        <w:rPr>
          <w:rFonts w:ascii="Times New Roman" w:hAnsi="Times New Roman"/>
        </w:rPr>
        <w:t>con frecuencia</w:t>
      </w:r>
      <w:r w:rsidRPr="00680741">
        <w:rPr>
          <w:rFonts w:ascii="Times New Roman" w:hAnsi="Times New Roman"/>
        </w:rPr>
        <w:t>; airee los estanques ornamentales o llénelos de peces.</w:t>
      </w:r>
    </w:p>
    <w:p w14:paraId="157B6EAD" w14:textId="397954BD" w:rsidR="004E6DF7" w:rsidRPr="004E6DF7" w:rsidRDefault="004E6DF7" w:rsidP="00697FFC">
      <w:pPr>
        <w:numPr>
          <w:ilvl w:val="0"/>
          <w:numId w:val="6"/>
        </w:numPr>
        <w:tabs>
          <w:tab w:val="clear" w:pos="360"/>
        </w:tabs>
        <w:spacing w:after="40"/>
        <w:ind w:left="720"/>
        <w:rPr>
          <w:rFonts w:ascii="Times New Roman" w:hAnsi="Times New Roman"/>
        </w:rPr>
      </w:pPr>
      <w:r>
        <w:rPr>
          <w:rFonts w:ascii="Times New Roman" w:hAnsi="Times New Roman"/>
        </w:rPr>
        <w:t>Mantenga las</w:t>
      </w:r>
      <w:r w:rsidR="00680741">
        <w:rPr>
          <w:rFonts w:ascii="Times New Roman" w:hAnsi="Times New Roman"/>
        </w:rPr>
        <w:t xml:space="preserve"> piscinas</w:t>
      </w:r>
      <w:r>
        <w:rPr>
          <w:rFonts w:ascii="Times New Roman" w:hAnsi="Times New Roman"/>
        </w:rPr>
        <w:t xml:space="preserve"> limpias y debidamente desinfectadas con cloro; elimine el agua que se acumula en los cobertores de las </w:t>
      </w:r>
      <w:r w:rsidR="00680741">
        <w:rPr>
          <w:rFonts w:ascii="Times New Roman" w:hAnsi="Times New Roman"/>
        </w:rPr>
        <w:t>piscinas</w:t>
      </w:r>
      <w:r>
        <w:rPr>
          <w:rFonts w:ascii="Times New Roman" w:hAnsi="Times New Roman"/>
        </w:rPr>
        <w:t>.</w:t>
      </w:r>
    </w:p>
    <w:p w14:paraId="3B51AEC0" w14:textId="77C9E54C" w:rsidR="004E6DF7" w:rsidRPr="004E6DF7" w:rsidRDefault="004E6DF7" w:rsidP="00697FFC">
      <w:pPr>
        <w:numPr>
          <w:ilvl w:val="0"/>
          <w:numId w:val="6"/>
        </w:numPr>
        <w:tabs>
          <w:tab w:val="clear" w:pos="360"/>
        </w:tabs>
        <w:spacing w:after="40"/>
        <w:ind w:left="720"/>
        <w:rPr>
          <w:rFonts w:ascii="Times New Roman" w:hAnsi="Times New Roman"/>
          <w:color w:val="000000"/>
        </w:rPr>
      </w:pPr>
      <w:r>
        <w:rPr>
          <w:rFonts w:ascii="Times New Roman" w:hAnsi="Times New Roman"/>
        </w:rPr>
        <w:t>Trabaje en el diseño de su terreno para eliminar el agua estancada que se acumula en su propiedad.</w:t>
      </w:r>
    </w:p>
    <w:p w14:paraId="2B68E282" w14:textId="7B36E420" w:rsidR="004368FD" w:rsidRDefault="004E6DF7" w:rsidP="00697FFC">
      <w:pPr>
        <w:numPr>
          <w:ilvl w:val="0"/>
          <w:numId w:val="8"/>
        </w:numPr>
        <w:tabs>
          <w:tab w:val="clear" w:pos="900"/>
          <w:tab w:val="num" w:pos="-180"/>
        </w:tabs>
        <w:spacing w:after="40"/>
        <w:ind w:left="360"/>
        <w:rPr>
          <w:rFonts w:ascii="Times New Roman" w:hAnsi="Times New Roman"/>
          <w:spacing w:val="-2"/>
        </w:rPr>
      </w:pPr>
      <w:r w:rsidRPr="004368FD">
        <w:rPr>
          <w:rFonts w:ascii="Times New Roman" w:hAnsi="Times New Roman"/>
          <w:spacing w:val="-2"/>
        </w:rPr>
        <w:t xml:space="preserve">La hoja informativa del MDPH sobre Repelentes para Mosquitos incluye más información sobre cómo elegir y usar de manera segura estos productos, y puede consultarse en línea en </w:t>
      </w:r>
      <w:hyperlink r:id="rId9" w:history="1">
        <w:r w:rsidRPr="004368FD">
          <w:rPr>
            <w:rStyle w:val="Hyperlink"/>
            <w:rFonts w:ascii="Times New Roman" w:hAnsi="Times New Roman"/>
            <w:spacing w:val="-2"/>
          </w:rPr>
          <w:t>www.mass.gov/dph/mosquito</w:t>
        </w:r>
      </w:hyperlink>
      <w:r w:rsidRPr="004368FD">
        <w:rPr>
          <w:spacing w:val="-2"/>
        </w:rPr>
        <w:t>.</w:t>
      </w:r>
      <w:r w:rsidRPr="004368FD">
        <w:rPr>
          <w:rFonts w:ascii="Times New Roman" w:hAnsi="Times New Roman"/>
          <w:color w:val="0000FF"/>
          <w:spacing w:val="-2"/>
        </w:rPr>
        <w:t xml:space="preserve"> </w:t>
      </w:r>
      <w:r w:rsidRPr="004368FD">
        <w:rPr>
          <w:rFonts w:ascii="Times New Roman" w:hAnsi="Times New Roman"/>
          <w:spacing w:val="-2"/>
        </w:rPr>
        <w:t>Si no tiene acceso a Internet, llame al MDPH al (617) 983-6800 para obtener una copia impresa.</w:t>
      </w:r>
    </w:p>
    <w:p w14:paraId="71C66F4A" w14:textId="04A432BF" w:rsidR="004368FD" w:rsidRDefault="00680741" w:rsidP="004368FD">
      <w:pPr>
        <w:pStyle w:val="BIDTEXTBOXSUBHEADING"/>
        <w:spacing w:after="0"/>
        <w:ind w:left="170" w:right="170"/>
      </w:pPr>
      <w:r>
        <w:rPr>
          <w:i/>
        </w:rPr>
        <mc:AlternateContent>
          <mc:Choice Requires="wps">
            <w:drawing>
              <wp:anchor distT="0" distB="0" distL="114300" distR="114300" simplePos="0" relativeHeight="251656704" behindDoc="0" locked="0" layoutInCell="1" allowOverlap="1" wp14:anchorId="47E16C90" wp14:editId="10707E9E">
                <wp:simplePos x="0" y="0"/>
                <wp:positionH relativeFrom="column">
                  <wp:posOffset>132080</wp:posOffset>
                </wp:positionH>
                <wp:positionV relativeFrom="paragraph">
                  <wp:posOffset>232019</wp:posOffset>
                </wp:positionV>
                <wp:extent cx="6867525" cy="1295400"/>
                <wp:effectExtent l="0" t="0" r="9525" b="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7525" cy="1295400"/>
                        </a:xfrm>
                        <a:prstGeom prst="rect">
                          <a:avLst/>
                        </a:prstGeom>
                        <a:solidFill>
                          <a:srgbClr val="4F81BD">
                            <a:alpha val="2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E10156" w14:textId="77777777" w:rsidR="00680741" w:rsidRDefault="00680741" w:rsidP="006807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16C90" id="Rectangle 16" o:spid="_x0000_s1027" style="position:absolute;left:0;text-align:left;margin-left:10.4pt;margin-top:18.25pt;width:540.75pt;height:1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" fillcolor="#4f81bd" stroked="f">
                <v:fill opacity="13107f"/>
                <v:textbox>
                  <w:txbxContent>
                    <w:p w14:paraId="68E10156" w14:textId="77777777" w:rsidR="00680741" w:rsidRDefault="00680741" w:rsidP="00680741">
                      <w:pPr>
                        <w:jc w:val="center"/>
                      </w:pPr>
                    </w:p>
                  </w:txbxContent>
                </v:textbox>
              </v:rect>
            </w:pict>
          </mc:Fallback>
        </mc:AlternateContent>
      </w:r>
      <w:r w:rsidR="004368FD">
        <w:rPr>
          <w:i/>
        </w:rPr>
        <w:t>¿Lo sabía?</w:t>
      </w:r>
    </w:p>
    <w:p w14:paraId="4CCE3F61" w14:textId="58387D2E" w:rsidR="00680741" w:rsidRPr="00680741" w:rsidRDefault="00680741" w:rsidP="00680741">
      <w:pPr>
        <w:pStyle w:val="ListParagraph"/>
        <w:spacing w:before="240"/>
        <w:ind w:left="900" w:right="113"/>
        <w:rPr>
          <w:rFonts w:ascii="Times New Roman" w:eastAsia="Times New Roman" w:hAnsi="Times New Roman"/>
        </w:rPr>
      </w:pPr>
      <w:r w:rsidRPr="00680741">
        <w:rPr>
          <w:rFonts w:ascii="Times New Roman" w:hAnsi="Times New Roman"/>
        </w:rPr>
        <w:t xml:space="preserve">¡Los mosquitos pueden comenzar a multiplicarse en cualquier charco o lugar con agua estancada que se mantenga por más de cuatro días! Los lugares para la reproducción de mosquitos pueden estar en cualquier parte. </w:t>
      </w:r>
      <w:r w:rsidRPr="00680741">
        <w:rPr>
          <w:rFonts w:ascii="Times New Roman" w:hAnsi="Times New Roman"/>
          <w:b/>
        </w:rPr>
        <w:t>Actúe ya</w:t>
      </w:r>
      <w:r w:rsidRPr="00680741">
        <w:rPr>
          <w:rFonts w:ascii="Times New Roman" w:hAnsi="Times New Roman"/>
        </w:rPr>
        <w:t xml:space="preserve"> para reducir la cantidad de mosquitos cerca de su hogar y de su vecindario. Organice un día de limpieza del vecindario para recoger recipientes de terrenos desocupados y parques, y anime a las personas a mantener sus patios sin agua estancada. A los mosquitos no les importan las cercas, así que es importante eliminar las zonas de agua estancada en todo el vecindario.</w:t>
      </w:r>
    </w:p>
    <w:p w14:paraId="263A6F12" w14:textId="50ECC91C" w:rsidR="00C11A12" w:rsidRPr="00680741" w:rsidRDefault="00C11A12" w:rsidP="00EC2533">
      <w:pPr>
        <w:numPr>
          <w:ilvl w:val="0"/>
          <w:numId w:val="8"/>
        </w:numPr>
        <w:tabs>
          <w:tab w:val="clear" w:pos="900"/>
          <w:tab w:val="num" w:pos="-180"/>
          <w:tab w:val="left" w:pos="1080"/>
        </w:tabs>
        <w:spacing w:before="64" w:after="120" w:line="274" w:lineRule="exact"/>
        <w:ind w:left="540" w:right="28"/>
        <w:jc w:val="right"/>
        <w:rPr>
          <w:b/>
          <w:bCs/>
        </w:rPr>
      </w:pPr>
      <w:r w:rsidRPr="00680741">
        <w:rPr>
          <w:rFonts w:ascii="Times New Roman" w:hAnsi="Times New Roman"/>
          <w:spacing w:val="-2"/>
        </w:rPr>
        <w:br w:type="page"/>
      </w:r>
      <w:r w:rsidRPr="00680741">
        <w:rPr>
          <w:rFonts w:ascii="Calibri"/>
          <w:b/>
          <w:bCs/>
          <w:color w:val="152254"/>
          <w:sz w:val="20"/>
        </w:rPr>
        <w:lastRenderedPageBreak/>
        <w:t>P</w:t>
      </w:r>
      <w:r w:rsidRPr="00680741">
        <w:rPr>
          <w:rFonts w:ascii="Calibri"/>
          <w:b/>
          <w:bCs/>
          <w:color w:val="152254"/>
          <w:sz w:val="20"/>
        </w:rPr>
        <w:t>á</w:t>
      </w:r>
      <w:r w:rsidRPr="00680741">
        <w:rPr>
          <w:rFonts w:ascii="Calibri"/>
          <w:b/>
          <w:bCs/>
          <w:color w:val="152254"/>
          <w:sz w:val="20"/>
        </w:rPr>
        <w:t>g. 3 de 3</w:t>
      </w:r>
    </w:p>
    <w:p w14:paraId="3A79D8B4" w14:textId="77777777" w:rsidR="004E6DF7" w:rsidRPr="004E6DF7" w:rsidRDefault="004E6DF7" w:rsidP="00697FFC">
      <w:pPr>
        <w:pStyle w:val="BodyText2"/>
        <w:outlineLvl w:val="0"/>
        <w:rPr>
          <w:rFonts w:ascii="Arial" w:hAnsi="Arial" w:cs="Arial"/>
          <w:sz w:val="28"/>
        </w:rPr>
      </w:pPr>
      <w:r>
        <w:rPr>
          <w:rFonts w:ascii="Calibri" w:hAnsi="Calibri"/>
          <w:color w:val="4F81BD"/>
          <w:sz w:val="32"/>
        </w:rPr>
        <w:t>¿Dónde puedo encontrar más información?</w:t>
      </w:r>
    </w:p>
    <w:p w14:paraId="4A4CA6A4" w14:textId="77777777" w:rsidR="00680741" w:rsidRDefault="00680741" w:rsidP="00680741">
      <w:pPr>
        <w:pStyle w:val="BodyText"/>
        <w:widowControl w:val="0"/>
        <w:numPr>
          <w:ilvl w:val="0"/>
          <w:numId w:val="7"/>
        </w:numPr>
        <w:tabs>
          <w:tab w:val="left" w:pos="1080"/>
        </w:tabs>
        <w:spacing w:before="20" w:after="80" w:line="274" w:lineRule="exact"/>
        <w:ind w:right="758"/>
      </w:pPr>
      <w:r>
        <w:t>A través de s</w:t>
      </w:r>
      <w:r w:rsidRPr="00C81866">
        <w:t xml:space="preserve">u médico, enfermera o clínica de atención médica, o </w:t>
      </w:r>
      <w:r>
        <w:t>el</w:t>
      </w:r>
      <w:r w:rsidRPr="00C81866">
        <w:t xml:space="preserve"> consejo local de salud (que aparece en el directorio telefónico bajo gobierno local)</w:t>
      </w:r>
    </w:p>
    <w:p w14:paraId="6957F8B7" w14:textId="0E530C7C" w:rsidR="004E6DF7" w:rsidRPr="00697FFC" w:rsidRDefault="004E6DF7" w:rsidP="00697FFC">
      <w:pPr>
        <w:numPr>
          <w:ilvl w:val="0"/>
          <w:numId w:val="7"/>
        </w:numPr>
        <w:tabs>
          <w:tab w:val="left" w:pos="0"/>
          <w:tab w:val="left" w:pos="10530"/>
        </w:tabs>
        <w:rPr>
          <w:rFonts w:ascii="Times New Roman" w:hAnsi="Times New Roman"/>
        </w:rPr>
      </w:pPr>
      <w:r>
        <w:rPr>
          <w:rFonts w:ascii="Times New Roman" w:hAnsi="Times New Roman"/>
        </w:rPr>
        <w:t xml:space="preserve">Departamento de Salud Pública de Massachusetts (MDPH, por sus siglas en inglés), División de Epidemiología e Inmunización, </w:t>
      </w:r>
      <w:r w:rsidR="003D5D02">
        <w:rPr>
          <w:rFonts w:ascii="Times New Roman" w:hAnsi="Times New Roman"/>
        </w:rPr>
        <w:t>llamando al</w:t>
      </w:r>
      <w:r>
        <w:rPr>
          <w:rFonts w:ascii="Times New Roman" w:hAnsi="Times New Roman"/>
        </w:rPr>
        <w:t xml:space="preserve"> (617) 983-6800 o en la página web de </w:t>
      </w:r>
      <w:proofErr w:type="spellStart"/>
      <w:r>
        <w:rPr>
          <w:rFonts w:ascii="Times New Roman" w:hAnsi="Times New Roman"/>
        </w:rPr>
        <w:t>Arbovirus</w:t>
      </w:r>
      <w:proofErr w:type="spellEnd"/>
      <w:r>
        <w:rPr>
          <w:rFonts w:ascii="Times New Roman" w:hAnsi="Times New Roman"/>
        </w:rPr>
        <w:t xml:space="preserve"> del MDPH (</w:t>
      </w:r>
      <w:hyperlink r:id="rId10" w:history="1">
        <w:r>
          <w:rPr>
            <w:rStyle w:val="Hyperlink"/>
            <w:rFonts w:ascii="Times New Roman" w:hAnsi="Times New Roman"/>
          </w:rPr>
          <w:t>www.mass.gov/dph/mosquito</w:t>
        </w:r>
      </w:hyperlink>
      <w:r>
        <w:rPr>
          <w:rFonts w:ascii="Times New Roman" w:hAnsi="Times New Roman"/>
          <w:color w:val="000000"/>
        </w:rPr>
        <w:t xml:space="preserve">). </w:t>
      </w:r>
    </w:p>
    <w:p w14:paraId="6EED6642" w14:textId="77777777" w:rsidR="004E6DF7" w:rsidRPr="004E6DF7" w:rsidRDefault="004E6DF7" w:rsidP="00697FFC">
      <w:pPr>
        <w:pStyle w:val="BodyText2"/>
        <w:numPr>
          <w:ilvl w:val="0"/>
          <w:numId w:val="7"/>
        </w:numPr>
        <w:outlineLvl w:val="0"/>
        <w:rPr>
          <w:b w:val="0"/>
          <w:bCs/>
          <w:szCs w:val="24"/>
        </w:rPr>
      </w:pPr>
      <w:r>
        <w:t xml:space="preserve">Efectos de los pesticidas sobre la salud, </w:t>
      </w:r>
      <w:r>
        <w:rPr>
          <w:b w:val="0"/>
        </w:rPr>
        <w:t>MDPH, Oficina de Salud Ambiental, llamando al 617-624-5757.</w:t>
      </w:r>
    </w:p>
    <w:p w14:paraId="2478F3C1" w14:textId="1846B5B6" w:rsidR="00DE001F" w:rsidRPr="00087333" w:rsidRDefault="009C56E3" w:rsidP="00697FFC">
      <w:pPr>
        <w:pStyle w:val="BodyText2"/>
        <w:numPr>
          <w:ilvl w:val="0"/>
          <w:numId w:val="7"/>
        </w:numPr>
        <w:outlineLvl w:val="0"/>
        <w:rPr>
          <w:b w:val="0"/>
          <w:bCs/>
          <w:szCs w:val="24"/>
        </w:rPr>
      </w:pPr>
      <w:r>
        <w:rPr>
          <w:noProof/>
        </w:rPr>
        <mc:AlternateContent>
          <mc:Choice Requires="wps">
            <w:drawing>
              <wp:anchor distT="0" distB="0" distL="114300" distR="114300" simplePos="0" relativeHeight="251665920" behindDoc="0" locked="0" layoutInCell="1" allowOverlap="1" wp14:anchorId="6BB5BCB0" wp14:editId="3614A745">
                <wp:simplePos x="0" y="0"/>
                <wp:positionH relativeFrom="page">
                  <wp:posOffset>0</wp:posOffset>
                </wp:positionH>
                <wp:positionV relativeFrom="paragraph">
                  <wp:posOffset>-2533015</wp:posOffset>
                </wp:positionV>
                <wp:extent cx="7000875" cy="753110"/>
                <wp:effectExtent l="0" t="0" r="635" b="127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A32A5" w14:textId="77777777" w:rsidR="009C56E3" w:rsidRPr="00E16847" w:rsidRDefault="009C56E3" w:rsidP="009C56E3">
                            <w:pPr>
                              <w:pStyle w:val="BIDPUBHEALTHFACTSHEET"/>
                            </w:pPr>
                            <w:r>
                              <w:t>HOJA DE DATOS DEL DEPARTAMENTO DE SALUD PÚBLICA DE MASSACHUSETTS</w:t>
                            </w:r>
                          </w:p>
                          <w:p w14:paraId="4D65C832" w14:textId="77777777" w:rsidR="009C56E3" w:rsidRPr="001A0372" w:rsidRDefault="009C56E3" w:rsidP="009C56E3">
                            <w:pPr>
                              <w:pStyle w:val="BIDTitle"/>
                            </w:pPr>
                            <w:r>
                              <w:t xml:space="preserve"> Virus del Nilo Occidental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5BCB0" id="_x0000_s1029" type="#_x0000_t202" style="position:absolute;left:0;text-align:left;margin-left:0;margin-top:-199.45pt;width:551.25pt;height:59.3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" filled="f" stroked="f">
                <v:textbox inset=",7.2pt,,7.2pt">
                  <w:txbxContent>
                    <w:p w14:paraId="65AA32A5" w14:textId="77777777" w:rsidR="009C56E3" w:rsidRPr="00E16847" w:rsidRDefault="009C56E3" w:rsidP="009C56E3">
                      <w:pPr>
                        <w:pStyle w:val="BIDPUBHEALTHFACTSHEET"/>
                      </w:pPr>
                      <w:r>
                        <w:t>HOJA DE DATOS DEL DEPARTAMENTO DE SALUD PÚBLICA DE MASSACHUSETTS</w:t>
                      </w:r>
                    </w:p>
                    <w:p w14:paraId="4D65C832" w14:textId="77777777" w:rsidR="009C56E3" w:rsidRPr="001A0372" w:rsidRDefault="009C56E3" w:rsidP="009C56E3">
                      <w:pPr>
                        <w:pStyle w:val="BIDTitle"/>
                      </w:pPr>
                      <w:r>
                        <w:t xml:space="preserve"> Virus del Nilo Occidental </w:t>
                      </w:r>
                    </w:p>
                  </w:txbxContent>
                </v:textbox>
                <w10:wrap anchorx="page"/>
              </v:shape>
            </w:pict>
          </mc:Fallback>
        </mc:AlternateContent>
      </w:r>
      <w:r w:rsidR="00C57809">
        <w:rPr>
          <w:noProof/>
        </w:rPr>
        <mc:AlternateContent>
          <mc:Choice Requires="wps">
            <w:drawing>
              <wp:anchor distT="0" distB="0" distL="114300" distR="114300" simplePos="0" relativeHeight="251659776" behindDoc="1" locked="0" layoutInCell="1" allowOverlap="1" wp14:anchorId="0679AB20" wp14:editId="04A696D6">
                <wp:simplePos x="0" y="0"/>
                <wp:positionH relativeFrom="page">
                  <wp:posOffset>0</wp:posOffset>
                </wp:positionH>
                <wp:positionV relativeFrom="page">
                  <wp:posOffset>0</wp:posOffset>
                </wp:positionV>
                <wp:extent cx="7772400" cy="914400"/>
                <wp:effectExtent l="0" t="0"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CC2A3E6" id="Rectangle 13" o:spid="_x0000_s1026" style="position:absolute;margin-left:0;margin-top:0;width:612pt;height:1in;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" fillcolor="#4f81bd" stroked="f">
                <v:fill color2="#152355" rotate="t" focus="100%" type="gradient"/>
                <v:shadow opacity="22936f" origin=",.5" offset="0,.63889mm"/>
                <w10:wrap anchorx="page" anchory="page"/>
              </v:rect>
            </w:pict>
          </mc:Fallback>
        </mc:AlternateContent>
      </w:r>
      <w:r w:rsidR="00C57809">
        <w:t xml:space="preserve">Control de mosquitos en su ciudad: </w:t>
      </w:r>
      <w:r w:rsidR="00C11A12" w:rsidRPr="003D5D02">
        <w:rPr>
          <w:b w:val="0"/>
          <w:bCs/>
        </w:rPr>
        <w:t>e</w:t>
      </w:r>
      <w:r w:rsidR="00C57809">
        <w:rPr>
          <w:b w:val="0"/>
        </w:rPr>
        <w:t xml:space="preserve">n Massachusetts se realiza el control de mosquitos </w:t>
      </w:r>
      <w:r w:rsidR="003D5D02">
        <w:rPr>
          <w:b w:val="0"/>
        </w:rPr>
        <w:t xml:space="preserve">en </w:t>
      </w:r>
      <w:r w:rsidR="00C57809">
        <w:rPr>
          <w:b w:val="0"/>
        </w:rPr>
        <w:t xml:space="preserve">nueve distritos. La Junta Estatal para la Recuperación y el Control de Mosquitos (SRMCB, por sus siglas en inglés) supervisa a los nueve distritos. </w:t>
      </w:r>
      <w:r w:rsidR="00533ED1">
        <w:rPr>
          <w:b w:val="0"/>
        </w:rPr>
        <w:t xml:space="preserve">La </w:t>
      </w:r>
      <w:r w:rsidR="004368FD">
        <w:rPr>
          <w:b w:val="0"/>
        </w:rPr>
        <w:t xml:space="preserve">información de contacto </w:t>
      </w:r>
      <w:r w:rsidR="00533ED1">
        <w:rPr>
          <w:b w:val="0"/>
        </w:rPr>
        <w:t>para cada distrito p</w:t>
      </w:r>
      <w:r w:rsidR="00C57809">
        <w:rPr>
          <w:b w:val="0"/>
        </w:rPr>
        <w:t xml:space="preserve">uede </w:t>
      </w:r>
      <w:r w:rsidR="00533ED1">
        <w:rPr>
          <w:b w:val="0"/>
        </w:rPr>
        <w:t>consultarse</w:t>
      </w:r>
      <w:r w:rsidR="00C57809">
        <w:rPr>
          <w:b w:val="0"/>
        </w:rPr>
        <w:t xml:space="preserve"> </w:t>
      </w:r>
      <w:r w:rsidR="004368FD">
        <w:rPr>
          <w:b w:val="0"/>
        </w:rPr>
        <w:t xml:space="preserve">en </w:t>
      </w:r>
      <w:r w:rsidR="00533ED1">
        <w:rPr>
          <w:b w:val="0"/>
        </w:rPr>
        <w:t>Internet</w:t>
      </w:r>
      <w:r w:rsidR="004368FD">
        <w:rPr>
          <w:b w:val="0"/>
        </w:rPr>
        <w:t xml:space="preserve"> </w:t>
      </w:r>
      <w:r w:rsidR="00533ED1">
        <w:rPr>
          <w:b w:val="0"/>
        </w:rPr>
        <w:t>en</w:t>
      </w:r>
      <w:r w:rsidR="00C11A12">
        <w:rPr>
          <w:b w:val="0"/>
        </w:rPr>
        <w:t xml:space="preserve"> </w:t>
      </w:r>
      <w:hyperlink r:id="rId11" w:history="1">
        <w:r w:rsidR="00C11A12" w:rsidRPr="005B794F">
          <w:rPr>
            <w:rStyle w:val="Hyperlink"/>
            <w:b w:val="0"/>
          </w:rPr>
          <w:t>https://www.mass.gov/state-reclamation-and-mosquito-control-board-srmcb</w:t>
        </w:r>
      </w:hyperlink>
      <w:r w:rsidR="00C57809">
        <w:rPr>
          <w:b w:val="0"/>
        </w:rPr>
        <w:t xml:space="preserve">. También puede </w:t>
      </w:r>
      <w:r w:rsidR="00533ED1">
        <w:rPr>
          <w:b w:val="0"/>
        </w:rPr>
        <w:t>llamar</w:t>
      </w:r>
      <w:r w:rsidR="00C57809">
        <w:rPr>
          <w:b w:val="0"/>
        </w:rPr>
        <w:t xml:space="preserve"> a la </w:t>
      </w:r>
      <w:r w:rsidR="00C57809">
        <w:rPr>
          <w:b w:val="0"/>
          <w:color w:val="000000"/>
        </w:rPr>
        <w:t xml:space="preserve">SRMCB del Departamento de Recursos Agrícolas de Massachusetts al 617-626-1700 o </w:t>
      </w:r>
      <w:r w:rsidR="00533ED1">
        <w:rPr>
          <w:b w:val="0"/>
          <w:color w:val="000000"/>
        </w:rPr>
        <w:t>contactar a</w:t>
      </w:r>
      <w:r w:rsidR="00C57809">
        <w:rPr>
          <w:b w:val="0"/>
          <w:color w:val="000000"/>
        </w:rPr>
        <w:t xml:space="preserve"> su</w:t>
      </w:r>
      <w:r w:rsidR="00C57809">
        <w:rPr>
          <w:b w:val="0"/>
        </w:rPr>
        <w:t xml:space="preserve"> junta local de salud.</w:t>
      </w:r>
    </w:p>
    <w:sectPr w:rsidR="00DE001F" w:rsidRPr="00087333" w:rsidSect="00604838">
      <w:footerReference w:type="default" r:id="rId12"/>
      <w:pgSz w:w="12240" w:h="15840"/>
      <w:pgMar w:top="1418" w:right="720" w:bottom="1276" w:left="720" w:header="1134" w:footer="7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6EAEB" w14:textId="77777777" w:rsidR="007445E3" w:rsidRDefault="007445E3" w:rsidP="00505F11">
      <w:r>
        <w:separator/>
      </w:r>
    </w:p>
  </w:endnote>
  <w:endnote w:type="continuationSeparator" w:id="0">
    <w:p w14:paraId="52359B86" w14:textId="77777777" w:rsidR="007445E3" w:rsidRDefault="007445E3" w:rsidP="0050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6BF44" w14:textId="1FAF3C9D" w:rsidR="002D3D20" w:rsidRDefault="00C11A12" w:rsidP="009755FD">
    <w:pPr>
      <w:pStyle w:val="Footer"/>
      <w:ind w:left="720" w:hanging="1170"/>
      <w:jc w:val="center"/>
      <w:rPr>
        <w:rFonts w:ascii="Calibri" w:hAnsi="Calibri"/>
        <w:color w:val="152358"/>
        <w:sz w:val="20"/>
        <w:szCs w:val="20"/>
      </w:rPr>
    </w:pPr>
    <w:r>
      <w:rPr>
        <w:noProof/>
      </w:rPr>
      <mc:AlternateContent>
        <mc:Choice Requires="wps">
          <w:drawing>
            <wp:anchor distT="0" distB="0" distL="114300" distR="114300" simplePos="0" relativeHeight="251658240" behindDoc="1" locked="0" layoutInCell="1" allowOverlap="1" wp14:anchorId="6C0B3678" wp14:editId="7220A8E0">
              <wp:simplePos x="0" y="0"/>
              <wp:positionH relativeFrom="page">
                <wp:posOffset>445770</wp:posOffset>
              </wp:positionH>
              <wp:positionV relativeFrom="page">
                <wp:posOffset>9264438</wp:posOffset>
              </wp:positionV>
              <wp:extent cx="6858000"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15235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92305C"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1pt,729.5pt" to="575.1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" strokecolor="#152355">
              <v:shadow opacity="24903f" origin=",.5" offset="0,.55556mm"/>
              <w10:wrap anchorx="page" anchory="page"/>
            </v:line>
          </w:pict>
        </mc:Fallback>
      </mc:AlternateContent>
    </w:r>
    <w:r w:rsidR="00C57809">
      <w:rPr>
        <w:rFonts w:ascii="Calibri" w:hAnsi="Calibri"/>
        <w:color w:val="152358"/>
        <w:sz w:val="20"/>
      </w:rPr>
      <w:t xml:space="preserve">Departamento de Salud Pública de Massachusetts | Oficina de Enfermedades Infecciosas y Ciencias de Laboratorio </w:t>
    </w:r>
  </w:p>
  <w:p w14:paraId="01B463E1" w14:textId="5D2CEDE4" w:rsidR="00884FF4" w:rsidRPr="00026D34" w:rsidRDefault="00C11A12" w:rsidP="009755FD">
    <w:pPr>
      <w:pStyle w:val="Footer"/>
      <w:ind w:left="720" w:hanging="1170"/>
      <w:jc w:val="center"/>
      <w:rPr>
        <w:rFonts w:ascii="Calibri" w:hAnsi="Calibri"/>
        <w:color w:val="152358"/>
        <w:sz w:val="20"/>
        <w:szCs w:val="20"/>
      </w:rPr>
    </w:pPr>
    <w:r>
      <w:rPr>
        <w:noProof/>
        <w:color w:val="152358"/>
      </w:rPr>
      <w:drawing>
        <wp:anchor distT="0" distB="0" distL="114300" distR="114300" simplePos="0" relativeHeight="251657216" behindDoc="1" locked="0" layoutInCell="1" allowOverlap="1" wp14:anchorId="7864A427" wp14:editId="20B52562">
          <wp:simplePos x="0" y="0"/>
          <wp:positionH relativeFrom="page">
            <wp:posOffset>3744595</wp:posOffset>
          </wp:positionH>
          <wp:positionV relativeFrom="page">
            <wp:posOffset>9658138</wp:posOffset>
          </wp:positionV>
          <wp:extent cx="283210" cy="283210"/>
          <wp:effectExtent l="0" t="0" r="2540" b="2540"/>
          <wp:wrapNone/>
          <wp:docPr id="16" name="Picture 1" descr="DPHLogo_Blu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Logo_Blue_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sidR="00C57809" w:rsidRPr="00026D34">
      <w:rPr>
        <w:rFonts w:ascii="Calibri" w:hAnsi="Calibri"/>
        <w:color w:val="152358"/>
        <w:sz w:val="20"/>
      </w:rPr>
      <w:t>305 South Street, Jamaica Plain, MA 02130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F2F0" w14:textId="77777777" w:rsidR="007445E3" w:rsidRDefault="007445E3" w:rsidP="00505F11">
      <w:r>
        <w:separator/>
      </w:r>
    </w:p>
  </w:footnote>
  <w:footnote w:type="continuationSeparator" w:id="0">
    <w:p w14:paraId="0827974E" w14:textId="77777777" w:rsidR="007445E3" w:rsidRDefault="007445E3" w:rsidP="00505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A4E85"/>
    <w:multiLevelType w:val="hybridMultilevel"/>
    <w:tmpl w:val="0F2EA9B6"/>
    <w:lvl w:ilvl="0" w:tplc="BD4CC0BC">
      <w:start w:val="3"/>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21573076"/>
    <w:multiLevelType w:val="hybridMultilevel"/>
    <w:tmpl w:val="39CA5CB0"/>
    <w:lvl w:ilvl="0" w:tplc="0409000B">
      <w:start w:val="1"/>
      <w:numFmt w:val="bullet"/>
      <w:lvlText w:val=""/>
      <w:lvlJc w:val="left"/>
      <w:pPr>
        <w:tabs>
          <w:tab w:val="num" w:pos="360"/>
        </w:tabs>
        <w:ind w:left="360" w:hanging="360"/>
      </w:pPr>
      <w:rPr>
        <w:rFonts w:ascii="Wingdings" w:hAnsi="Wingdings" w:hint="default"/>
      </w:rPr>
    </w:lvl>
    <w:lvl w:ilvl="1" w:tplc="BD4CC0BC">
      <w:start w:val="3"/>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66588D"/>
    <w:multiLevelType w:val="hybridMultilevel"/>
    <w:tmpl w:val="BBFA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3" w15:restartNumberingAfterBreak="0">
    <w:nsid w:val="32DB3021"/>
    <w:multiLevelType w:val="hybridMultilevel"/>
    <w:tmpl w:val="D07CBA0E"/>
    <w:lvl w:ilvl="0" w:tplc="BA5283EC">
      <w:start w:val="1"/>
      <w:numFmt w:val="bullet"/>
      <w:lvlText w:val=""/>
      <w:lvlJc w:val="left"/>
      <w:pPr>
        <w:ind w:left="1080" w:hanging="360"/>
      </w:pPr>
      <w:rPr>
        <w:rFonts w:ascii="Symbol" w:eastAsia="Symbol" w:hAnsi="Symbol" w:hint="default"/>
        <w:sz w:val="24"/>
        <w:szCs w:val="24"/>
      </w:rPr>
    </w:lvl>
    <w:lvl w:ilvl="1" w:tplc="7ED2A21A">
      <w:start w:val="1"/>
      <w:numFmt w:val="bullet"/>
      <w:lvlText w:val=""/>
      <w:lvlJc w:val="left"/>
      <w:pPr>
        <w:ind w:left="1440" w:hanging="361"/>
      </w:pPr>
      <w:rPr>
        <w:rFonts w:ascii="Wingdings" w:eastAsia="Wingdings" w:hAnsi="Wingdings" w:hint="default"/>
        <w:sz w:val="24"/>
        <w:szCs w:val="24"/>
      </w:rPr>
    </w:lvl>
    <w:lvl w:ilvl="2" w:tplc="5632368C">
      <w:start w:val="1"/>
      <w:numFmt w:val="bullet"/>
      <w:lvlText w:val="•"/>
      <w:lvlJc w:val="left"/>
      <w:pPr>
        <w:ind w:left="2640" w:hanging="361"/>
      </w:pPr>
      <w:rPr>
        <w:rFonts w:hint="default"/>
      </w:rPr>
    </w:lvl>
    <w:lvl w:ilvl="3" w:tplc="01E285C8">
      <w:start w:val="1"/>
      <w:numFmt w:val="bullet"/>
      <w:lvlText w:val="•"/>
      <w:lvlJc w:val="left"/>
      <w:pPr>
        <w:ind w:left="3840" w:hanging="361"/>
      </w:pPr>
      <w:rPr>
        <w:rFonts w:hint="default"/>
      </w:rPr>
    </w:lvl>
    <w:lvl w:ilvl="4" w:tplc="B854E368">
      <w:start w:val="1"/>
      <w:numFmt w:val="bullet"/>
      <w:lvlText w:val="•"/>
      <w:lvlJc w:val="left"/>
      <w:pPr>
        <w:ind w:left="5040" w:hanging="361"/>
      </w:pPr>
      <w:rPr>
        <w:rFonts w:hint="default"/>
      </w:rPr>
    </w:lvl>
    <w:lvl w:ilvl="5" w:tplc="C4602CE8">
      <w:start w:val="1"/>
      <w:numFmt w:val="bullet"/>
      <w:lvlText w:val="•"/>
      <w:lvlJc w:val="left"/>
      <w:pPr>
        <w:ind w:left="6240" w:hanging="361"/>
      </w:pPr>
      <w:rPr>
        <w:rFonts w:hint="default"/>
      </w:rPr>
    </w:lvl>
    <w:lvl w:ilvl="6" w:tplc="23168E4C">
      <w:start w:val="1"/>
      <w:numFmt w:val="bullet"/>
      <w:lvlText w:val="•"/>
      <w:lvlJc w:val="left"/>
      <w:pPr>
        <w:ind w:left="7440" w:hanging="361"/>
      </w:pPr>
      <w:rPr>
        <w:rFonts w:hint="default"/>
      </w:rPr>
    </w:lvl>
    <w:lvl w:ilvl="7" w:tplc="89EC890E">
      <w:start w:val="1"/>
      <w:numFmt w:val="bullet"/>
      <w:lvlText w:val="•"/>
      <w:lvlJc w:val="left"/>
      <w:pPr>
        <w:ind w:left="8640" w:hanging="361"/>
      </w:pPr>
      <w:rPr>
        <w:rFonts w:hint="default"/>
      </w:rPr>
    </w:lvl>
    <w:lvl w:ilvl="8" w:tplc="5442DDA0">
      <w:start w:val="1"/>
      <w:numFmt w:val="bullet"/>
      <w:lvlText w:val="•"/>
      <w:lvlJc w:val="left"/>
      <w:pPr>
        <w:ind w:left="9840" w:hanging="361"/>
      </w:pPr>
      <w:rPr>
        <w:rFonts w:hint="default"/>
      </w:rPr>
    </w:lvl>
  </w:abstractNum>
  <w:abstractNum w:abstractNumId="4" w15:restartNumberingAfterBreak="0">
    <w:nsid w:val="3F5C5A85"/>
    <w:multiLevelType w:val="hybridMultilevel"/>
    <w:tmpl w:val="C474213A"/>
    <w:lvl w:ilvl="0" w:tplc="B8065C24">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43F430CB"/>
    <w:multiLevelType w:val="hybridMultilevel"/>
    <w:tmpl w:val="50CA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596D0352"/>
    <w:multiLevelType w:val="hybridMultilevel"/>
    <w:tmpl w:val="258A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7" w15:restartNumberingAfterBreak="0">
    <w:nsid w:val="65330FA7"/>
    <w:multiLevelType w:val="hybridMultilevel"/>
    <w:tmpl w:val="D2C2F92C"/>
    <w:lvl w:ilvl="0" w:tplc="BB227846">
      <w:start w:val="1"/>
      <w:numFmt w:val="bullet"/>
      <w:pStyle w:val="BIDBULLETS"/>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8" w15:restartNumberingAfterBreak="0">
    <w:nsid w:val="7957433F"/>
    <w:multiLevelType w:val="hybridMultilevel"/>
    <w:tmpl w:val="DAB4C5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15403990">
    <w:abstractNumId w:val="2"/>
  </w:num>
  <w:num w:numId="2" w16cid:durableId="756172176">
    <w:abstractNumId w:val="6"/>
  </w:num>
  <w:num w:numId="3" w16cid:durableId="1678532684">
    <w:abstractNumId w:val="5"/>
  </w:num>
  <w:num w:numId="4" w16cid:durableId="1683513586">
    <w:abstractNumId w:val="7"/>
  </w:num>
  <w:num w:numId="5" w16cid:durableId="1978607138">
    <w:abstractNumId w:val="8"/>
  </w:num>
  <w:num w:numId="6" w16cid:durableId="1325477719">
    <w:abstractNumId w:val="1"/>
  </w:num>
  <w:num w:numId="7" w16cid:durableId="841705163">
    <w:abstractNumId w:val="0"/>
  </w:num>
  <w:num w:numId="8" w16cid:durableId="837697628">
    <w:abstractNumId w:val="4"/>
  </w:num>
  <w:num w:numId="9" w16cid:durableId="1753506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o:colormru v:ext="edit" colors="#152355"/>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7D"/>
    <w:rsid w:val="000250CA"/>
    <w:rsid w:val="00026D34"/>
    <w:rsid w:val="00042525"/>
    <w:rsid w:val="00051487"/>
    <w:rsid w:val="00087333"/>
    <w:rsid w:val="00093C3B"/>
    <w:rsid w:val="00122486"/>
    <w:rsid w:val="00154451"/>
    <w:rsid w:val="00164FF4"/>
    <w:rsid w:val="001A0372"/>
    <w:rsid w:val="001A6485"/>
    <w:rsid w:val="00237185"/>
    <w:rsid w:val="002513F9"/>
    <w:rsid w:val="002D3D20"/>
    <w:rsid w:val="00333895"/>
    <w:rsid w:val="00347BE3"/>
    <w:rsid w:val="003D5D02"/>
    <w:rsid w:val="00413ED2"/>
    <w:rsid w:val="00430024"/>
    <w:rsid w:val="004368FD"/>
    <w:rsid w:val="00471A6E"/>
    <w:rsid w:val="004C37F3"/>
    <w:rsid w:val="004E6DF7"/>
    <w:rsid w:val="005010DD"/>
    <w:rsid w:val="00505F11"/>
    <w:rsid w:val="00533ED1"/>
    <w:rsid w:val="00593D83"/>
    <w:rsid w:val="005C50F3"/>
    <w:rsid w:val="005D67F1"/>
    <w:rsid w:val="005E3F2B"/>
    <w:rsid w:val="00604838"/>
    <w:rsid w:val="00656647"/>
    <w:rsid w:val="006600FB"/>
    <w:rsid w:val="00680741"/>
    <w:rsid w:val="00697FFC"/>
    <w:rsid w:val="006F3FA1"/>
    <w:rsid w:val="00732E89"/>
    <w:rsid w:val="007445E3"/>
    <w:rsid w:val="00764C1B"/>
    <w:rsid w:val="007731AD"/>
    <w:rsid w:val="0078191C"/>
    <w:rsid w:val="00793F7D"/>
    <w:rsid w:val="00796479"/>
    <w:rsid w:val="007D1D93"/>
    <w:rsid w:val="007F35D5"/>
    <w:rsid w:val="00816D46"/>
    <w:rsid w:val="00865D09"/>
    <w:rsid w:val="00876D26"/>
    <w:rsid w:val="00884FF4"/>
    <w:rsid w:val="00893990"/>
    <w:rsid w:val="008C1C05"/>
    <w:rsid w:val="008E1D08"/>
    <w:rsid w:val="00913595"/>
    <w:rsid w:val="0095241A"/>
    <w:rsid w:val="009755FD"/>
    <w:rsid w:val="009C56E3"/>
    <w:rsid w:val="009D2976"/>
    <w:rsid w:val="009D5CBE"/>
    <w:rsid w:val="00A72390"/>
    <w:rsid w:val="00A86083"/>
    <w:rsid w:val="00AC7AC9"/>
    <w:rsid w:val="00B92445"/>
    <w:rsid w:val="00C11A12"/>
    <w:rsid w:val="00C463DB"/>
    <w:rsid w:val="00C5369F"/>
    <w:rsid w:val="00C56540"/>
    <w:rsid w:val="00C57809"/>
    <w:rsid w:val="00C6621A"/>
    <w:rsid w:val="00CC60BB"/>
    <w:rsid w:val="00D92967"/>
    <w:rsid w:val="00DE001F"/>
    <w:rsid w:val="00DF0F5F"/>
    <w:rsid w:val="00E16197"/>
    <w:rsid w:val="00E16847"/>
    <w:rsid w:val="00EE3E01"/>
    <w:rsid w:val="00F7376C"/>
    <w:rsid w:val="00F80AAF"/>
    <w:rsid w:val="00F8261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152355"/>
    </o:shapedefaults>
    <o:shapelayout v:ext="edit">
      <o:idmap v:ext="edit" data="2"/>
    </o:shapelayout>
  </w:shapeDefaults>
  <w:decimalSymbol w:val="."/>
  <w:listSeparator w:val=","/>
  <w14:docId w14:val="38EBF399"/>
  <w15:docId w15:val="{8EE68B34-8D8B-4325-8969-BC19B6CA1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9"/>
    <w:qFormat/>
    <w:rsid w:val="004E6DF7"/>
    <w:pPr>
      <w:keepNext/>
      <w:outlineLvl w:val="1"/>
    </w:pPr>
    <w:rPr>
      <w:rFonts w:ascii="Arial" w:eastAsia="Times New Roman"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rsid w:val="00505F11"/>
    <w:rPr>
      <w:sz w:val="24"/>
      <w:szCs w:val="24"/>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rsid w:val="00505F11"/>
    <w:rPr>
      <w:sz w:val="24"/>
      <w:szCs w:val="24"/>
    </w:rPr>
  </w:style>
  <w:style w:type="character" w:styleId="PageNumber">
    <w:name w:val="page number"/>
    <w:uiPriority w:val="99"/>
    <w:semiHidden/>
    <w:unhideWhenUsed/>
    <w:rsid w:val="00505F11"/>
  </w:style>
  <w:style w:type="character" w:customStyle="1" w:styleId="Heading2Char">
    <w:name w:val="Heading 2 Char"/>
    <w:link w:val="Heading2"/>
    <w:uiPriority w:val="99"/>
    <w:rsid w:val="004E6DF7"/>
    <w:rPr>
      <w:rFonts w:ascii="Arial" w:eastAsia="Times New Roman" w:hAnsi="Arial" w:cs="Arial"/>
      <w:b/>
      <w:bCs/>
      <w:sz w:val="28"/>
    </w:rPr>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paragraph" w:styleId="BodyText">
    <w:name w:val="Body Text"/>
    <w:basedOn w:val="Normal"/>
    <w:link w:val="BodyTextChar"/>
    <w:uiPriority w:val="99"/>
    <w:rsid w:val="004E6DF7"/>
    <w:rPr>
      <w:rFonts w:ascii="Times New Roman" w:eastAsia="Times New Roman" w:hAnsi="Times New Roman"/>
      <w:szCs w:val="20"/>
    </w:rPr>
  </w:style>
  <w:style w:type="character" w:customStyle="1" w:styleId="BodyTextChar">
    <w:name w:val="Body Text Char"/>
    <w:link w:val="BodyText"/>
    <w:uiPriority w:val="99"/>
    <w:rsid w:val="004E6DF7"/>
    <w:rPr>
      <w:rFonts w:ascii="Times New Roman" w:eastAsia="Times New Roman" w:hAnsi="Times New Roman"/>
      <w:sz w:val="24"/>
    </w:rPr>
  </w:style>
  <w:style w:type="paragraph" w:styleId="BodyText2">
    <w:name w:val="Body Text 2"/>
    <w:basedOn w:val="Normal"/>
    <w:link w:val="BodyText2Char"/>
    <w:uiPriority w:val="99"/>
    <w:rsid w:val="004E6DF7"/>
    <w:rPr>
      <w:rFonts w:ascii="Times New Roman" w:eastAsia="Times New Roman" w:hAnsi="Times New Roman"/>
      <w:b/>
      <w:szCs w:val="20"/>
    </w:rPr>
  </w:style>
  <w:style w:type="character" w:customStyle="1" w:styleId="BodyText2Char">
    <w:name w:val="Body Text 2 Char"/>
    <w:link w:val="BodyText2"/>
    <w:uiPriority w:val="99"/>
    <w:rsid w:val="004E6DF7"/>
    <w:rPr>
      <w:rFonts w:ascii="Times New Roman" w:eastAsia="Times New Roman" w:hAnsi="Times New Roman"/>
      <w:b/>
      <w:sz w:val="24"/>
    </w:rPr>
  </w:style>
  <w:style w:type="paragraph" w:styleId="BlockText">
    <w:name w:val="Block Text"/>
    <w:basedOn w:val="Normal"/>
    <w:uiPriority w:val="99"/>
    <w:rsid w:val="004E6DF7"/>
    <w:pPr>
      <w:tabs>
        <w:tab w:val="left" w:pos="0"/>
        <w:tab w:val="left" w:pos="10260"/>
      </w:tabs>
      <w:ind w:left="547" w:right="547"/>
    </w:pPr>
    <w:rPr>
      <w:rFonts w:ascii="Times New Roman" w:eastAsia="Times New Roman" w:hAnsi="Times New Roman"/>
      <w:sz w:val="22"/>
      <w:szCs w:val="20"/>
    </w:rPr>
  </w:style>
  <w:style w:type="character" w:styleId="Hyperlink">
    <w:name w:val="Hyperlink"/>
    <w:uiPriority w:val="99"/>
    <w:rsid w:val="004E6DF7"/>
    <w:rPr>
      <w:rFonts w:cs="Times New Roman"/>
      <w:color w:val="0000FF"/>
      <w:u w:val="single"/>
    </w:rPr>
  </w:style>
  <w:style w:type="paragraph" w:styleId="NormalWeb">
    <w:name w:val="Normal (Web)"/>
    <w:basedOn w:val="Normal"/>
    <w:uiPriority w:val="99"/>
    <w:rsid w:val="004E6DF7"/>
    <w:pPr>
      <w:spacing w:before="100" w:beforeAutospacing="1" w:after="100" w:afterAutospacing="1"/>
    </w:pPr>
    <w:rPr>
      <w:rFonts w:ascii="Arial Unicode MS" w:eastAsia="Arial Unicode MS" w:hAnsi="Arial Unicode MS" w:cs="Arial Unicode MS"/>
    </w:rPr>
  </w:style>
  <w:style w:type="character" w:styleId="UnresolvedMention">
    <w:name w:val="Unresolved Mention"/>
    <w:basedOn w:val="DefaultParagraphFont"/>
    <w:uiPriority w:val="99"/>
    <w:semiHidden/>
    <w:unhideWhenUsed/>
    <w:rsid w:val="00C11A12"/>
    <w:rPr>
      <w:color w:val="605E5C"/>
      <w:shd w:val="clear" w:color="auto" w:fill="E1DFDD"/>
    </w:rPr>
  </w:style>
  <w:style w:type="paragraph" w:styleId="ListParagraph">
    <w:name w:val="List Paragraph"/>
    <w:basedOn w:val="Normal"/>
    <w:uiPriority w:val="72"/>
    <w:qFormat/>
    <w:rsid w:val="00680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66113">
      <w:bodyDiv w:val="1"/>
      <w:marLeft w:val="0"/>
      <w:marRight w:val="0"/>
      <w:marTop w:val="0"/>
      <w:marBottom w:val="0"/>
      <w:divBdr>
        <w:top w:val="none" w:sz="0" w:space="0" w:color="auto"/>
        <w:left w:val="none" w:sz="0" w:space="0" w:color="auto"/>
        <w:bottom w:val="none" w:sz="0" w:space="0" w:color="auto"/>
        <w:right w:val="none" w:sz="0" w:space="0" w:color="auto"/>
      </w:divBdr>
    </w:div>
    <w:div w:id="1289971049">
      <w:bodyDiv w:val="1"/>
      <w:marLeft w:val="0"/>
      <w:marRight w:val="0"/>
      <w:marTop w:val="0"/>
      <w:marBottom w:val="0"/>
      <w:divBdr>
        <w:top w:val="none" w:sz="0" w:space="0" w:color="auto"/>
        <w:left w:val="none" w:sz="0" w:space="0" w:color="auto"/>
        <w:bottom w:val="none" w:sz="0" w:space="0" w:color="auto"/>
        <w:right w:val="none" w:sz="0" w:space="0" w:color="auto"/>
      </w:divBdr>
    </w:div>
    <w:div w:id="1541167016">
      <w:bodyDiv w:val="1"/>
      <w:marLeft w:val="0"/>
      <w:marRight w:val="0"/>
      <w:marTop w:val="0"/>
      <w:marBottom w:val="0"/>
      <w:divBdr>
        <w:top w:val="none" w:sz="0" w:space="0" w:color="auto"/>
        <w:left w:val="none" w:sz="0" w:space="0" w:color="auto"/>
        <w:bottom w:val="none" w:sz="0" w:space="0" w:color="auto"/>
        <w:right w:val="none" w:sz="0" w:space="0" w:color="auto"/>
      </w:divBdr>
    </w:div>
    <w:div w:id="1832985759">
      <w:bodyDiv w:val="1"/>
      <w:marLeft w:val="0"/>
      <w:marRight w:val="0"/>
      <w:marTop w:val="0"/>
      <w:marBottom w:val="0"/>
      <w:divBdr>
        <w:top w:val="none" w:sz="0" w:space="0" w:color="auto"/>
        <w:left w:val="none" w:sz="0" w:space="0" w:color="auto"/>
        <w:bottom w:val="none" w:sz="0" w:space="0" w:color="auto"/>
        <w:right w:val="none" w:sz="0" w:space="0" w:color="auto"/>
      </w:divBdr>
    </w:div>
    <w:div w:id="2027096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file:///C:\Users\CBrown1\Desktop\Mosquito-borne%20web%20page\www.mass.gov\dph\mosquit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state-reclamation-and-mosquito-control-board-srmcb" TargetMode="External"/><Relationship Id="rId5" Type="http://schemas.openxmlformats.org/officeDocument/2006/relationships/webSettings" Target="webSettings.xml"/><Relationship Id="rId10" Type="http://schemas.openxmlformats.org/officeDocument/2006/relationships/hyperlink" Target="http://www.mass.gov/dph/mosquito" TargetMode="External"/><Relationship Id="rId4" Type="http://schemas.openxmlformats.org/officeDocument/2006/relationships/settings" Target="settings.xml"/><Relationship Id="rId9" Type="http://schemas.openxmlformats.org/officeDocument/2006/relationships/hyperlink" Target="http://www.mass.gov/dph/mosquit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A537C-FE09-402F-81D2-0FA26B800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1212</Words>
  <Characters>6909</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Massachusetts Department of Public Health</Company>
  <LinksUpToDate>false</LinksUpToDate>
  <CharactersWithSpaces>8105</CharactersWithSpaces>
  <SharedDoc>false</SharedDoc>
  <HLinks>
    <vt:vector size="24" baseType="variant">
      <vt:variant>
        <vt:i4>8060970</vt:i4>
      </vt:variant>
      <vt:variant>
        <vt:i4>9</vt:i4>
      </vt:variant>
      <vt:variant>
        <vt:i4>0</vt:i4>
      </vt:variant>
      <vt:variant>
        <vt:i4>5</vt:i4>
      </vt:variant>
      <vt:variant>
        <vt:lpwstr>http://www.mass.gov/agr/mosquito/districts.htm</vt:lpwstr>
      </vt:variant>
      <vt:variant>
        <vt:lpwstr/>
      </vt:variant>
      <vt:variant>
        <vt:i4>1835072</vt:i4>
      </vt:variant>
      <vt:variant>
        <vt:i4>6</vt:i4>
      </vt:variant>
      <vt:variant>
        <vt:i4>0</vt:i4>
      </vt:variant>
      <vt:variant>
        <vt:i4>5</vt:i4>
      </vt:variant>
      <vt:variant>
        <vt:lpwstr>http://www.mass.gov/dph/mosquito</vt:lpwstr>
      </vt:variant>
      <vt:variant>
        <vt:lpwstr/>
      </vt:variant>
      <vt:variant>
        <vt:i4>1835072</vt:i4>
      </vt:variant>
      <vt:variant>
        <vt:i4>3</vt:i4>
      </vt:variant>
      <vt:variant>
        <vt:i4>0</vt:i4>
      </vt:variant>
      <vt:variant>
        <vt:i4>5</vt:i4>
      </vt:variant>
      <vt:variant>
        <vt:lpwstr>http://www.mass.gov/dph/mosquito</vt:lpwstr>
      </vt:variant>
      <vt:variant>
        <vt:lpwstr/>
      </vt:variant>
      <vt:variant>
        <vt:i4>1835072</vt:i4>
      </vt:variant>
      <vt:variant>
        <vt:i4>0</vt:i4>
      </vt:variant>
      <vt:variant>
        <vt:i4>0</vt:i4>
      </vt:variant>
      <vt:variant>
        <vt:i4>5</vt:i4>
      </vt:variant>
      <vt:variant>
        <vt:lpwstr>http://www.mass.gov/dph/mosquito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Erimez</dc:creator>
  <cp:lastModifiedBy>Bonnie Dufresne</cp:lastModifiedBy>
  <cp:revision>2</cp:revision>
  <cp:lastPrinted>2015-05-08T17:36:00Z</cp:lastPrinted>
  <dcterms:created xsi:type="dcterms:W3CDTF">2023-05-03T18:43:00Z</dcterms:created>
  <dcterms:modified xsi:type="dcterms:W3CDTF">2023-05-03T18:43:00Z</dcterms:modified>
</cp:coreProperties>
</file>